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AF" w:rsidRPr="00920BA9" w:rsidRDefault="00550BAF" w:rsidP="00550BAF">
      <w:pPr>
        <w:widowControl w:val="0"/>
        <w:autoSpaceDE w:val="0"/>
        <w:autoSpaceDN w:val="0"/>
        <w:adjustRightInd w:val="0"/>
        <w:spacing w:after="340"/>
        <w:rPr>
          <w:rFonts w:ascii="Palatino" w:hAnsi="Palatino" w:cs="Palatino"/>
          <w:b/>
          <w:bCs/>
          <w:sz w:val="16"/>
          <w:szCs w:val="16"/>
          <w:lang w:eastAsia="ja-JP"/>
        </w:rPr>
      </w:pPr>
      <w:r w:rsidRPr="00920BA9">
        <w:rPr>
          <w:rFonts w:ascii="Palatino" w:hAnsi="Palatino" w:cs="Palatino"/>
          <w:b/>
          <w:bCs/>
          <w:sz w:val="16"/>
          <w:szCs w:val="16"/>
          <w:lang w:eastAsia="ja-JP"/>
        </w:rPr>
        <w:t>Chronique de la fin d’un monde politique</w:t>
      </w:r>
    </w:p>
    <w:p w:rsidR="00550BAF" w:rsidRPr="00920BA9" w:rsidRDefault="008869F0" w:rsidP="00550BAF">
      <w:pPr>
        <w:widowControl w:val="0"/>
        <w:autoSpaceDE w:val="0"/>
        <w:autoSpaceDN w:val="0"/>
        <w:adjustRightInd w:val="0"/>
        <w:rPr>
          <w:rFonts w:ascii="Palatino" w:hAnsi="Palatino" w:cs="Palatino"/>
          <w:color w:val="13006C"/>
          <w:sz w:val="16"/>
          <w:szCs w:val="16"/>
          <w:lang w:eastAsia="ja-JP"/>
        </w:rPr>
      </w:pPr>
      <w:hyperlink r:id="rId4" w:history="1">
        <w:r w:rsidR="00550BAF" w:rsidRPr="00920BA9">
          <w:rPr>
            <w:rFonts w:ascii="Palatino" w:hAnsi="Palatino" w:cs="Palatino"/>
            <w:color w:val="13006C"/>
            <w:sz w:val="16"/>
            <w:szCs w:val="16"/>
            <w:lang w:eastAsia="ja-JP"/>
          </w:rPr>
          <w:t>Ecoutez</w:t>
        </w:r>
      </w:hyperlink>
    </w:p>
    <w:p w:rsidR="00550BAF" w:rsidRPr="00920BA9" w:rsidRDefault="00550BAF" w:rsidP="00550BAF">
      <w:pPr>
        <w:widowControl w:val="0"/>
        <w:autoSpaceDE w:val="0"/>
        <w:autoSpaceDN w:val="0"/>
        <w:adjustRightInd w:val="0"/>
        <w:spacing w:after="400"/>
        <w:jc w:val="both"/>
        <w:rPr>
          <w:rFonts w:ascii="Palatino" w:hAnsi="Palatino" w:cs="Palatino"/>
          <w:b/>
          <w:bCs/>
          <w:sz w:val="16"/>
          <w:szCs w:val="16"/>
          <w:lang w:eastAsia="ja-JP"/>
        </w:rPr>
      </w:pPr>
      <w:r w:rsidRPr="00920BA9">
        <w:rPr>
          <w:rFonts w:ascii="Palatino" w:hAnsi="Palatino" w:cs="Palatino"/>
          <w:b/>
          <w:bCs/>
          <w:sz w:val="16"/>
          <w:szCs w:val="16"/>
          <w:lang w:eastAsia="ja-JP"/>
        </w:rPr>
        <w:t>"</w:t>
      </w:r>
      <w:r w:rsidRPr="00920BA9">
        <w:rPr>
          <w:rFonts w:ascii="Palatino" w:hAnsi="Palatino" w:cs="Palatino"/>
          <w:b/>
          <w:bCs/>
          <w:i/>
          <w:iCs/>
          <w:sz w:val="16"/>
          <w:szCs w:val="16"/>
          <w:lang w:eastAsia="ja-JP"/>
        </w:rPr>
        <w:t>Qu'on soit coach ou président, pape à Rome ou éditeur à Paris, l'exercice politique consiste à transformer un tas en tout- des populations en peuple, par exemple, ou une bande de zigotos en équipe. La superstition économique a l'effet contraire : elle fait d'un tout un tas. Le premier est un art de composition, la seconde, une technique de décomposition. (...)Le commun est en surplomb ou n'est pas. Il se trouve que les hommes ne peuvent s'unir qu'en quelque chose qui les dépasse.</w:t>
      </w:r>
      <w:r w:rsidRPr="00920BA9">
        <w:rPr>
          <w:rFonts w:ascii="Palatino" w:hAnsi="Palatino" w:cs="Palatino"/>
          <w:b/>
          <w:bCs/>
          <w:sz w:val="16"/>
          <w:szCs w:val="16"/>
          <w:lang w:eastAsia="ja-JP"/>
        </w:rPr>
        <w:t>" ( Régis Debré- L'erreur de calcul- Page 41- L'implosion. Edition Le poing sur la table )</w:t>
      </w:r>
    </w:p>
    <w:p w:rsidR="00550BAF" w:rsidRPr="00920BA9" w:rsidRDefault="00550BAF" w:rsidP="00550BAF">
      <w:pPr>
        <w:widowControl w:val="0"/>
        <w:autoSpaceDE w:val="0"/>
        <w:autoSpaceDN w:val="0"/>
        <w:adjustRightInd w:val="0"/>
        <w:spacing w:after="400"/>
        <w:jc w:val="both"/>
        <w:rPr>
          <w:rFonts w:ascii="Palatino" w:hAnsi="Palatino" w:cs="Palatino"/>
          <w:b/>
          <w:bCs/>
          <w:sz w:val="16"/>
          <w:szCs w:val="16"/>
          <w:lang w:eastAsia="ja-JP"/>
        </w:rPr>
      </w:pPr>
      <w:r w:rsidRPr="00920BA9">
        <w:rPr>
          <w:rFonts w:ascii="Palatino" w:hAnsi="Palatino" w:cs="Palatino"/>
          <w:b/>
          <w:bCs/>
          <w:sz w:val="16"/>
          <w:szCs w:val="16"/>
          <w:lang w:eastAsia="ja-JP"/>
        </w:rPr>
        <w:t>Si les prouesses de la sonde européenne Rosetta et de son robot Philae nous élèvent dans un émerveillement sans fin devant la puissance du génie humain mobilisé dans un projet commun au long cours, au contraire les guignolades du monde politique et médiatique nous enfoncent sans cesse dans un marécage nauséabond.</w:t>
      </w:r>
    </w:p>
    <w:p w:rsidR="00550BAF" w:rsidRPr="00920BA9" w:rsidRDefault="00550BAF" w:rsidP="00550BAF">
      <w:pPr>
        <w:widowControl w:val="0"/>
        <w:autoSpaceDE w:val="0"/>
        <w:autoSpaceDN w:val="0"/>
        <w:adjustRightInd w:val="0"/>
        <w:jc w:val="both"/>
        <w:rPr>
          <w:rFonts w:ascii="Palatino" w:hAnsi="Palatino" w:cs="Palatino"/>
          <w:sz w:val="16"/>
          <w:szCs w:val="16"/>
          <w:lang w:eastAsia="ja-JP"/>
        </w:rPr>
      </w:pPr>
      <w:r w:rsidRPr="00920BA9">
        <w:rPr>
          <w:rFonts w:ascii="Palatino" w:hAnsi="Palatino" w:cs="Palatino"/>
          <w:noProof/>
          <w:sz w:val="16"/>
          <w:szCs w:val="16"/>
        </w:rPr>
        <w:drawing>
          <wp:inline distT="0" distB="0" distL="0" distR="0">
            <wp:extent cx="6350000" cy="4241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50000" cy="4241800"/>
                    </a:xfrm>
                    <a:prstGeom prst="rect">
                      <a:avLst/>
                    </a:prstGeom>
                    <a:noFill/>
                    <a:ln>
                      <a:noFill/>
                    </a:ln>
                  </pic:spPr>
                </pic:pic>
              </a:graphicData>
            </a:graphic>
          </wp:inline>
        </w:drawing>
      </w:r>
    </w:p>
    <w:p w:rsidR="00550BAF" w:rsidRPr="00920BA9" w:rsidRDefault="008869F0" w:rsidP="00550BAF">
      <w:pPr>
        <w:widowControl w:val="0"/>
        <w:autoSpaceDE w:val="0"/>
        <w:autoSpaceDN w:val="0"/>
        <w:adjustRightInd w:val="0"/>
        <w:spacing w:after="400"/>
        <w:jc w:val="both"/>
        <w:rPr>
          <w:rFonts w:ascii="Palatino" w:hAnsi="Palatino" w:cs="Palatino"/>
          <w:sz w:val="16"/>
          <w:szCs w:val="16"/>
          <w:lang w:eastAsia="ja-JP"/>
        </w:rPr>
      </w:pPr>
      <w:hyperlink r:id="rId6" w:history="1">
        <w:r w:rsidR="00550BAF" w:rsidRPr="00920BA9">
          <w:rPr>
            <w:rFonts w:ascii="Palatino" w:hAnsi="Palatino" w:cs="Palatino"/>
            <w:b/>
            <w:bCs/>
            <w:color w:val="13006C"/>
            <w:sz w:val="16"/>
            <w:szCs w:val="16"/>
            <w:lang w:eastAsia="ja-JP"/>
          </w:rPr>
          <w:t>http://www.lelieuducrime.blogspot.fr</w:t>
        </w:r>
      </w:hyperlink>
      <w:r w:rsidR="00550BAF" w:rsidRPr="00920BA9">
        <w:rPr>
          <w:rFonts w:ascii="Palatino" w:hAnsi="Palatino" w:cs="Palatino"/>
          <w:sz w:val="16"/>
          <w:szCs w:val="16"/>
          <w:lang w:eastAsia="ja-JP"/>
        </w:rPr>
        <w:t>/ Samuel Labadie</w:t>
      </w:r>
    </w:p>
    <w:p w:rsidR="00550BAF" w:rsidRPr="00920BA9" w:rsidRDefault="00550BAF" w:rsidP="00550BAF">
      <w:pPr>
        <w:widowControl w:val="0"/>
        <w:autoSpaceDE w:val="0"/>
        <w:autoSpaceDN w:val="0"/>
        <w:adjustRightInd w:val="0"/>
        <w:spacing w:after="400"/>
        <w:jc w:val="both"/>
        <w:rPr>
          <w:rFonts w:ascii="Palatino" w:hAnsi="Palatino" w:cs="Palatino"/>
          <w:sz w:val="16"/>
          <w:szCs w:val="16"/>
          <w:lang w:eastAsia="ja-JP"/>
        </w:rPr>
      </w:pPr>
      <w:r w:rsidRPr="00920BA9">
        <w:rPr>
          <w:rFonts w:ascii="Palatino" w:hAnsi="Palatino" w:cs="Palatino"/>
          <w:sz w:val="16"/>
          <w:szCs w:val="16"/>
          <w:lang w:eastAsia="ja-JP"/>
        </w:rPr>
        <w:t>Dans ce quinquennat sans grandeur, le tout se désagrège sous nos yeux et se transforme en un tas inconsistant et insignifiant. Le copinage du personnel politique avec les journalistes expose celui-ci aux potins et aux commérages et la politique n'est plus que basse politique et coups tordus. La Cité n'est que le champ de bataille des ambitions personnelles de zigottos qui s'autoproclament investis d'une mission supérieure. Des guerres picrocholines deviennent des affaires d'Etat cachant d'autres affaires d'Etat beaucoup plus graves devenues secrets d'Etat. Dans ce décor ainsi planté, la piteuse affaire Jouyet-Fillon est une des dernières illustrations de l'état de décomposition du monde politique.</w:t>
      </w:r>
    </w:p>
    <w:p w:rsidR="00550BAF" w:rsidRPr="00920BA9" w:rsidRDefault="00550BAF" w:rsidP="00550BAF">
      <w:pPr>
        <w:widowControl w:val="0"/>
        <w:autoSpaceDE w:val="0"/>
        <w:autoSpaceDN w:val="0"/>
        <w:adjustRightInd w:val="0"/>
        <w:spacing w:after="400"/>
        <w:jc w:val="both"/>
        <w:rPr>
          <w:rFonts w:ascii="Palatino" w:hAnsi="Palatino" w:cs="Palatino"/>
          <w:sz w:val="16"/>
          <w:szCs w:val="16"/>
          <w:lang w:eastAsia="ja-JP"/>
        </w:rPr>
      </w:pPr>
      <w:r w:rsidRPr="00920BA9">
        <w:rPr>
          <w:rFonts w:ascii="Palatino" w:hAnsi="Palatino" w:cs="Palatino"/>
          <w:sz w:val="16"/>
          <w:szCs w:val="16"/>
          <w:lang w:eastAsia="ja-JP"/>
        </w:rPr>
        <w:t>Jean-Pierre Jouyet , un copain de régiment de François Hollande et son condisciple à l’ENA est aussi apparenté à Christophe de Margerie par son mariage avec une héritière de Taittinger. "</w:t>
      </w:r>
      <w:r w:rsidRPr="00920BA9">
        <w:rPr>
          <w:rFonts w:ascii="Palatino" w:hAnsi="Palatino" w:cs="Palatino"/>
          <w:i/>
          <w:iCs/>
          <w:sz w:val="16"/>
          <w:szCs w:val="16"/>
          <w:lang w:eastAsia="ja-JP"/>
        </w:rPr>
        <w:t>Socialiste</w:t>
      </w:r>
      <w:r w:rsidRPr="00920BA9">
        <w:rPr>
          <w:rFonts w:ascii="Palatino" w:hAnsi="Palatino" w:cs="Palatino"/>
          <w:sz w:val="16"/>
          <w:szCs w:val="16"/>
          <w:lang w:eastAsia="ja-JP"/>
        </w:rPr>
        <w:t>", Jouyet passe en mai 2007 chez Sarkozy et devient secrétaire d’État chargé des Affaires européennes du ministre des Affaires étrangères et européennes, Bernard Kouchner ("</w:t>
      </w:r>
      <w:r w:rsidRPr="00920BA9">
        <w:rPr>
          <w:rFonts w:ascii="Palatino" w:hAnsi="Palatino" w:cs="Palatino"/>
          <w:i/>
          <w:iCs/>
          <w:sz w:val="16"/>
          <w:szCs w:val="16"/>
          <w:lang w:eastAsia="ja-JP"/>
        </w:rPr>
        <w:t>socialiste</w:t>
      </w:r>
      <w:r w:rsidRPr="00920BA9">
        <w:rPr>
          <w:rFonts w:ascii="Palatino" w:hAnsi="Palatino" w:cs="Palatino"/>
          <w:sz w:val="16"/>
          <w:szCs w:val="16"/>
          <w:lang w:eastAsia="ja-JP"/>
        </w:rPr>
        <w:t xml:space="preserve">"), dans le gouvernement de François Fillon. François Hollande qui, de Jérôme Cahuzac à Thomas Thévenoud en passant par Aquilino Morelle sait s’entourer d’hommes de confiance, lui donne la direction de la Caisse des dépôts et consignations, et la présidence de la Banque publique d’investissement avant d’en faire le secrétaire général de la présidence de la République. Ce 24 juin 2014, Jean-Pierre Jouyet déjeune avec son ancien Premier ministre, François Fillon. Puis, il balance à la presse tout ce que ce dernier lui aurait dit contre Sarkozy. Les médias s'emparent de cette "confidence" et en font une affaire d'Etat. "Affaire d'Etat" qui fait diversion sur la mort tragique d'un militant écologique, tué par une grenade offensive lancée par les gendarmes dans la nuit du 25 au 26 octobre ; violences policières révélées par l'enquête ( </w:t>
      </w:r>
      <w:hyperlink r:id="rId7" w:history="1">
        <w:r w:rsidRPr="00920BA9">
          <w:rPr>
            <w:rFonts w:ascii="Palatino" w:hAnsi="Palatino" w:cs="Palatino"/>
            <w:b/>
            <w:bCs/>
            <w:color w:val="13006C"/>
            <w:sz w:val="16"/>
            <w:szCs w:val="16"/>
            <w:lang w:eastAsia="ja-JP"/>
          </w:rPr>
          <w:t>Le monde du 12/11/2014 )</w:t>
        </w:r>
      </w:hyperlink>
      <w:r w:rsidRPr="00920BA9">
        <w:rPr>
          <w:rFonts w:ascii="Palatino" w:hAnsi="Palatino" w:cs="Palatino"/>
          <w:sz w:val="16"/>
          <w:szCs w:val="16"/>
          <w:lang w:eastAsia="ja-JP"/>
        </w:rPr>
        <w:t xml:space="preserve"> et qu'en </w:t>
      </w:r>
      <w:r w:rsidRPr="00920BA9">
        <w:rPr>
          <w:rFonts w:ascii="Palatino" w:hAnsi="Palatino" w:cs="Palatino"/>
          <w:sz w:val="16"/>
          <w:szCs w:val="16"/>
          <w:lang w:eastAsia="ja-JP"/>
        </w:rPr>
        <w:lastRenderedPageBreak/>
        <w:t>haut lieu, dans un premier temps, on a tenté de camoufler.</w:t>
      </w:r>
    </w:p>
    <w:p w:rsidR="00550BAF" w:rsidRPr="00920BA9" w:rsidRDefault="00550BAF" w:rsidP="00550BAF">
      <w:pPr>
        <w:widowControl w:val="0"/>
        <w:autoSpaceDE w:val="0"/>
        <w:autoSpaceDN w:val="0"/>
        <w:adjustRightInd w:val="0"/>
        <w:spacing w:after="400"/>
        <w:jc w:val="both"/>
        <w:rPr>
          <w:rFonts w:ascii="Palatino" w:hAnsi="Palatino" w:cs="Palatino"/>
          <w:sz w:val="16"/>
          <w:szCs w:val="16"/>
          <w:lang w:eastAsia="ja-JP"/>
        </w:rPr>
      </w:pPr>
      <w:r w:rsidRPr="00920BA9">
        <w:rPr>
          <w:rFonts w:ascii="Palatino" w:hAnsi="Palatino" w:cs="Palatino"/>
          <w:sz w:val="16"/>
          <w:szCs w:val="16"/>
          <w:lang w:eastAsia="ja-JP"/>
        </w:rPr>
        <w:t xml:space="preserve">Ce que se sont raconté les deux compères entre la poire et le fromage ce jour de juin à une table du restaurant "Pavillon Ledoyen", on ne le saura jamais et à vrai dire on en a rien à faire. Les deux journalistes, qui ont recueilli ces confidences, et qui les ont publiées dans un ouvrage, n’ont pas réellement cherché des preuves et ne présentent pas ces propos pour ce qu’ils sont, que des mots échangés lors d'une conversation privée. Ils ont cherché le scandale et l’ont obtenu. Et celui a qui la confusion profite momentanément est aux anges. Notre pervers narcissique national ( </w:t>
      </w:r>
      <w:hyperlink r:id="rId8" w:history="1">
        <w:r w:rsidRPr="00920BA9">
          <w:rPr>
            <w:rFonts w:ascii="Palatino" w:hAnsi="Palatino" w:cs="Palatino"/>
            <w:b/>
            <w:bCs/>
            <w:color w:val="13006C"/>
            <w:sz w:val="16"/>
            <w:szCs w:val="16"/>
            <w:lang w:eastAsia="ja-JP"/>
          </w:rPr>
          <w:t>lien</w:t>
        </w:r>
      </w:hyperlink>
      <w:r w:rsidRPr="00920BA9">
        <w:rPr>
          <w:rFonts w:ascii="Palatino" w:hAnsi="Palatino" w:cs="Palatino"/>
          <w:sz w:val="16"/>
          <w:szCs w:val="16"/>
          <w:lang w:eastAsia="ja-JP"/>
        </w:rPr>
        <w:t xml:space="preserve"> ) se pose encore une fois en victime d'un pouvoir aux abois en nous faisant oublié que ses dépassements dans les comptes de sa campagne de 2012 ont bien été payés par l'UMP c'est-à-dire par les citoyens à travers les subventions publiques aux partis politiques. "</w:t>
      </w:r>
      <w:r w:rsidRPr="00920BA9">
        <w:rPr>
          <w:rFonts w:ascii="Palatino" w:hAnsi="Palatino" w:cs="Palatino"/>
          <w:i/>
          <w:iCs/>
          <w:sz w:val="16"/>
          <w:szCs w:val="16"/>
          <w:lang w:eastAsia="ja-JP"/>
        </w:rPr>
        <w:t>Quand le sage désigne la lune, l'idiot regarde le doigt</w:t>
      </w:r>
      <w:r w:rsidRPr="00920BA9">
        <w:rPr>
          <w:rFonts w:ascii="Palatino" w:hAnsi="Palatino" w:cs="Palatino"/>
          <w:sz w:val="16"/>
          <w:szCs w:val="16"/>
          <w:lang w:eastAsia="ja-JP"/>
        </w:rPr>
        <w:t>" dit un proverbe chinois. (</w:t>
      </w:r>
      <w:hyperlink r:id="rId9" w:history="1">
        <w:r w:rsidRPr="00920BA9">
          <w:rPr>
            <w:rFonts w:ascii="Palatino" w:hAnsi="Palatino" w:cs="Palatino"/>
            <w:b/>
            <w:bCs/>
            <w:color w:val="13006C"/>
            <w:sz w:val="16"/>
            <w:szCs w:val="16"/>
            <w:lang w:eastAsia="ja-JP"/>
          </w:rPr>
          <w:t>lire l'article de Marie-Anne Kraft</w:t>
        </w:r>
      </w:hyperlink>
      <w:r w:rsidRPr="00920BA9">
        <w:rPr>
          <w:rFonts w:ascii="Palatino" w:hAnsi="Palatino" w:cs="Palatino"/>
          <w:sz w:val="16"/>
          <w:szCs w:val="16"/>
          <w:lang w:eastAsia="ja-JP"/>
        </w:rPr>
        <w:t xml:space="preserve"> ). Pendant que les médias glosent sur qui a dit quoi et dans quelle intention, on en oublie aussi ce vrai scandale d'Etat qu'est le paiement par un parti politique de l'amende infligée à Nicolas Sarkozy pour dépassement de ses frais de campagne. Demain si la justice le condamne enfin celui-ci aura beau jeu de se poser en victime d'une machination de ses adversaires.</w:t>
      </w:r>
    </w:p>
    <w:p w:rsidR="00550BAF" w:rsidRPr="00920BA9" w:rsidRDefault="00550BAF" w:rsidP="00550BAF">
      <w:pPr>
        <w:widowControl w:val="0"/>
        <w:autoSpaceDE w:val="0"/>
        <w:autoSpaceDN w:val="0"/>
        <w:adjustRightInd w:val="0"/>
        <w:spacing w:after="400"/>
        <w:jc w:val="both"/>
        <w:rPr>
          <w:rFonts w:ascii="Palatino" w:hAnsi="Palatino" w:cs="Palatino"/>
          <w:sz w:val="16"/>
          <w:szCs w:val="16"/>
          <w:lang w:eastAsia="ja-JP"/>
        </w:rPr>
      </w:pPr>
      <w:r w:rsidRPr="00920BA9">
        <w:rPr>
          <w:rFonts w:ascii="Palatino" w:hAnsi="Palatino" w:cs="Palatino"/>
          <w:sz w:val="16"/>
          <w:szCs w:val="16"/>
          <w:lang w:eastAsia="ja-JP"/>
        </w:rPr>
        <w:t>Dans quel but jouer Sarkozy contre Fillon ? ou discréditer encore un peu plus un pouvoir à bout de souffle ? Quels sont les tenants et les aboutissants de cette affaire dans laquelle beaucoup semblent se prendre les pieds dans le tapis ? La réponse à ces questions importe peu. Ce que cette affaire discrédite encore un peu plus c'est le monde de nos élites politiques et des journalistes qui se complaisent à entretenir la confusion au lieu de faire la clarté ; la vérité s'enlisant définitivement dans ce marais nauséabond de coups tordus dans une course au pouvoir devenue elle-même dérisoire et inutile, tant les enjeux de ces batailles fratricides sont éloignés des préoccupations des citoyens.</w:t>
      </w:r>
    </w:p>
    <w:p w:rsidR="00550BAF" w:rsidRPr="00920BA9" w:rsidRDefault="00550BAF" w:rsidP="00550BAF">
      <w:pPr>
        <w:widowControl w:val="0"/>
        <w:autoSpaceDE w:val="0"/>
        <w:autoSpaceDN w:val="0"/>
        <w:adjustRightInd w:val="0"/>
        <w:spacing w:after="400"/>
        <w:jc w:val="both"/>
        <w:rPr>
          <w:rFonts w:ascii="Palatino" w:hAnsi="Palatino" w:cs="Palatino"/>
          <w:sz w:val="16"/>
          <w:szCs w:val="16"/>
          <w:lang w:eastAsia="ja-JP"/>
        </w:rPr>
      </w:pPr>
      <w:r w:rsidRPr="00920BA9">
        <w:rPr>
          <w:rFonts w:ascii="Palatino" w:hAnsi="Palatino" w:cs="Palatino"/>
          <w:sz w:val="16"/>
          <w:szCs w:val="16"/>
          <w:lang w:eastAsia="ja-JP"/>
        </w:rPr>
        <w:t>La victime collatérale de cette affaire, outre la démocratie, c'est aussi le régime de l'alternance du pouvoir entre un personnel de la droite libérale et une équipe de la gauche "moderne", qui depuis Mitterand organisait la vie politique de notre pays, en se partageant alternativement le pouvoir. Cahin-caha, d'élection en élection, un pas du pied droit, un pas du pied gauche, dans un environnement international acquis à la mondialisation des échanges, après la chute du mur de Berlin, les gouvernements successifs ont progressivement détricoté les lois sociales qui tenaient encore en laisse l’hégémonie du capital sur le travail, tout en faignant d'adoucir ces sacrifices par plus de droits et de libertés donnés à l'individu dans la conduite de ses affaires privées. Mais depuis 2007 avec la victoire de Sarkozy la confusion s'installe. Il n'aura de cesse, dans son agitation égotique et son impatience que de casser cette mécanique de l'alternance. Pour s'imposer, il n'hésite pas à affaiblir la gauche en proposant des postes ministériels à des "socialistes" en vue. Avec la campagne de 2012, voyant son étoile vaciller, refusant l'hypothèse d'une défaite il a, de manière inconsidérée, dépasser les limites imposées par la loi dans les dépenses de sa campagne électorale dans la course à sa réélection. Dans un éclair de lucidité, aux lendemains de sa défaite, il avait affirmé vouloir abandonner définitivement l'action politique. Mais ses démons ne l'ont pas laissé en paix. Dans l'impossibilité de se mettre en retrait, en bon mythomane et mégalomane il se voit à nouveau en sauveur de la nation et il a repris son harcèlement en nous imposant à nouveau sa présence quitte à approcher encore un peu le </w:t>
      </w:r>
      <w:r w:rsidRPr="00920BA9">
        <w:rPr>
          <w:rFonts w:ascii="Palatino" w:hAnsi="Palatino" w:cs="Palatino"/>
          <w:b/>
          <w:bCs/>
          <w:i/>
          <w:iCs/>
          <w:sz w:val="16"/>
          <w:szCs w:val="16"/>
          <w:lang w:eastAsia="ja-JP"/>
        </w:rPr>
        <w:t>degré zéro de la politique</w:t>
      </w:r>
      <w:r w:rsidRPr="00920BA9">
        <w:rPr>
          <w:rFonts w:ascii="Palatino" w:hAnsi="Palatino" w:cs="Palatino"/>
          <w:sz w:val="16"/>
          <w:szCs w:val="16"/>
          <w:lang w:eastAsia="ja-JP"/>
        </w:rPr>
        <w:t xml:space="preserve"> (</w:t>
      </w:r>
      <w:hyperlink r:id="rId10" w:history="1">
        <w:r w:rsidRPr="00920BA9">
          <w:rPr>
            <w:rFonts w:ascii="Palatino" w:hAnsi="Palatino" w:cs="Palatino"/>
            <w:b/>
            <w:bCs/>
            <w:color w:val="13006C"/>
            <w:sz w:val="16"/>
            <w:szCs w:val="16"/>
            <w:lang w:eastAsia="ja-JP"/>
          </w:rPr>
          <w:t xml:space="preserve">lien </w:t>
        </w:r>
      </w:hyperlink>
      <w:r w:rsidRPr="00920BA9">
        <w:rPr>
          <w:rFonts w:ascii="Palatino" w:hAnsi="Palatino" w:cs="Palatino"/>
          <w:sz w:val="16"/>
          <w:szCs w:val="16"/>
          <w:lang w:eastAsia="ja-JP"/>
        </w:rPr>
        <w:t>).</w:t>
      </w:r>
    </w:p>
    <w:p w:rsidR="00550BAF" w:rsidRPr="00920BA9" w:rsidRDefault="00550BAF" w:rsidP="00550BAF">
      <w:pPr>
        <w:widowControl w:val="0"/>
        <w:autoSpaceDE w:val="0"/>
        <w:autoSpaceDN w:val="0"/>
        <w:adjustRightInd w:val="0"/>
        <w:spacing w:after="400"/>
        <w:jc w:val="both"/>
        <w:rPr>
          <w:rFonts w:ascii="Palatino" w:hAnsi="Palatino" w:cs="Palatino"/>
          <w:sz w:val="16"/>
          <w:szCs w:val="16"/>
          <w:lang w:eastAsia="ja-JP"/>
        </w:rPr>
      </w:pPr>
      <w:r w:rsidRPr="00920BA9">
        <w:rPr>
          <w:rFonts w:ascii="Palatino" w:hAnsi="Palatino" w:cs="Palatino"/>
          <w:i/>
          <w:iCs/>
          <w:sz w:val="16"/>
          <w:szCs w:val="16"/>
          <w:lang w:eastAsia="ja-JP"/>
        </w:rPr>
        <w:t>"D’anecdotique, l’affaire Jouyet-Fillon pourrait bien s’avérer désastreuse. Elle révèle crûment l’état de décomposition des grandes forces qui étaient supposées structurer la politique française. Mais, elle révèle cette situation alors que des forces de remplacement ne sont pas encore disponibles. Le sentiment de vide politique qu’elle produit pourrait avoir, dans les semaines ou les mois qui viennent, les conséquences les plus graves pour la paix civile.</w:t>
      </w:r>
      <w:r w:rsidRPr="00920BA9">
        <w:rPr>
          <w:rFonts w:ascii="Palatino" w:hAnsi="Palatino" w:cs="Palatino"/>
          <w:sz w:val="16"/>
          <w:szCs w:val="16"/>
          <w:lang w:eastAsia="ja-JP"/>
        </w:rPr>
        <w:t xml:space="preserve">" </w:t>
      </w:r>
      <w:hyperlink r:id="rId11" w:history="1">
        <w:r w:rsidRPr="00920BA9">
          <w:rPr>
            <w:rFonts w:ascii="Palatino" w:hAnsi="Palatino" w:cs="Palatino"/>
            <w:b/>
            <w:bCs/>
            <w:color w:val="13006C"/>
            <w:sz w:val="16"/>
            <w:szCs w:val="16"/>
            <w:lang w:eastAsia="ja-JP"/>
          </w:rPr>
          <w:t>écrit jacques Sapir sur son blog</w:t>
        </w:r>
      </w:hyperlink>
      <w:r w:rsidRPr="00920BA9">
        <w:rPr>
          <w:rFonts w:ascii="Palatino" w:hAnsi="Palatino" w:cs="Palatino"/>
          <w:sz w:val="16"/>
          <w:szCs w:val="16"/>
          <w:lang w:eastAsia="ja-JP"/>
        </w:rPr>
        <w:t>.</w:t>
      </w:r>
    </w:p>
    <w:p w:rsidR="00550BAF" w:rsidRPr="00920BA9" w:rsidRDefault="00550BAF" w:rsidP="00550BAF">
      <w:pPr>
        <w:widowControl w:val="0"/>
        <w:autoSpaceDE w:val="0"/>
        <w:autoSpaceDN w:val="0"/>
        <w:adjustRightInd w:val="0"/>
        <w:spacing w:after="400"/>
        <w:jc w:val="both"/>
        <w:rPr>
          <w:rFonts w:ascii="Palatino" w:hAnsi="Palatino" w:cs="Palatino"/>
          <w:sz w:val="16"/>
          <w:szCs w:val="16"/>
          <w:lang w:eastAsia="ja-JP"/>
        </w:rPr>
      </w:pPr>
      <w:r w:rsidRPr="00920BA9">
        <w:rPr>
          <w:rFonts w:ascii="Palatino" w:hAnsi="Palatino" w:cs="Palatino"/>
          <w:sz w:val="16"/>
          <w:szCs w:val="16"/>
          <w:lang w:eastAsia="ja-JP"/>
        </w:rPr>
        <w:t>Dans cette farce, après l'acte de la cogestion alternative va-t-on vers un grand final où tous les acteurs minables de cette tragi-comédie se retrouveraient dans un gouvernement d'union nationale pour tenter de contrer la montée du Front National qu'ils ont eux mêmes, par leur pitrerie, légitimé ? Ce final est déjà bien engagé dans beaucoup de pays et au niveau de la Commission Européenne, tout cela pour enterrer définitivement tout projet politique au profit de la bonne gestion de l'économie par de sombres technocrates, respectueux des chiffres des normes et des procédures mais qui se gardent bien de proposer au pays une vision et un projet à long terme.</w:t>
      </w:r>
    </w:p>
    <w:p w:rsidR="00550BAF" w:rsidRPr="00920BA9" w:rsidRDefault="00550BAF" w:rsidP="00550BAF">
      <w:pPr>
        <w:widowControl w:val="0"/>
        <w:autoSpaceDE w:val="0"/>
        <w:autoSpaceDN w:val="0"/>
        <w:adjustRightInd w:val="0"/>
        <w:spacing w:after="400"/>
        <w:jc w:val="both"/>
        <w:rPr>
          <w:rFonts w:ascii="Palatino" w:hAnsi="Palatino" w:cs="Palatino"/>
          <w:sz w:val="16"/>
          <w:szCs w:val="16"/>
          <w:lang w:eastAsia="ja-JP"/>
        </w:rPr>
      </w:pPr>
      <w:r w:rsidRPr="00920BA9">
        <w:rPr>
          <w:rFonts w:ascii="Palatino" w:hAnsi="Palatino" w:cs="Palatino"/>
          <w:sz w:val="16"/>
          <w:szCs w:val="16"/>
          <w:lang w:eastAsia="ja-JP"/>
        </w:rPr>
        <w:t>...</w:t>
      </w:r>
      <w:r w:rsidRPr="00920BA9">
        <w:rPr>
          <w:rFonts w:ascii="Palatino" w:hAnsi="Palatino" w:cs="Palatino"/>
          <w:b/>
          <w:bCs/>
          <w:i/>
          <w:iCs/>
          <w:sz w:val="16"/>
          <w:szCs w:val="16"/>
          <w:lang w:eastAsia="ja-JP"/>
        </w:rPr>
        <w:t>nous ne sommes rien, soyons tout</w:t>
      </w:r>
      <w:r w:rsidRPr="00920BA9">
        <w:rPr>
          <w:rFonts w:ascii="Palatino" w:hAnsi="Palatino" w:cs="Palatino"/>
          <w:sz w:val="16"/>
          <w:szCs w:val="16"/>
          <w:lang w:eastAsia="ja-JP"/>
        </w:rPr>
        <w:t>....</w:t>
      </w:r>
    </w:p>
    <w:p w:rsidR="00550BAF" w:rsidRPr="00920BA9" w:rsidRDefault="00550BAF" w:rsidP="00550BAF">
      <w:pPr>
        <w:widowControl w:val="0"/>
        <w:autoSpaceDE w:val="0"/>
        <w:autoSpaceDN w:val="0"/>
        <w:adjustRightInd w:val="0"/>
        <w:spacing w:after="400"/>
        <w:jc w:val="both"/>
        <w:rPr>
          <w:rFonts w:ascii="Palatino" w:hAnsi="Palatino" w:cs="Palatino"/>
          <w:sz w:val="16"/>
          <w:szCs w:val="16"/>
          <w:lang w:eastAsia="ja-JP"/>
        </w:rPr>
      </w:pPr>
      <w:r w:rsidRPr="00920BA9">
        <w:rPr>
          <w:rFonts w:ascii="Palatino" w:hAnsi="Palatino" w:cs="Palatino"/>
          <w:sz w:val="16"/>
          <w:szCs w:val="16"/>
          <w:lang w:eastAsia="ja-JP"/>
        </w:rPr>
        <w:t xml:space="preserve">A la fin de cet automne politique devra-t-on subir longtemps ce long hiver glacial économique qui s'annonce ? Il ne nous reste alors qu'à espérer qu'après cette épreuve qu'ils nous infligent, un printemps lumineux éveillera les consciences et les imaginations et qu'une volonté commune mettra enfin à bas cet ordre mal établi pour à nouveau transformer </w:t>
      </w:r>
      <w:r w:rsidRPr="00920BA9">
        <w:rPr>
          <w:rFonts w:ascii="Palatino" w:hAnsi="Palatino" w:cs="Palatino"/>
          <w:b/>
          <w:bCs/>
          <w:i/>
          <w:iCs/>
          <w:sz w:val="16"/>
          <w:szCs w:val="16"/>
          <w:lang w:eastAsia="ja-JP"/>
        </w:rPr>
        <w:t xml:space="preserve">ce tas </w:t>
      </w:r>
      <w:r w:rsidRPr="00920BA9">
        <w:rPr>
          <w:rFonts w:ascii="Palatino" w:hAnsi="Palatino" w:cs="Palatino"/>
          <w:sz w:val="16"/>
          <w:szCs w:val="16"/>
          <w:lang w:eastAsia="ja-JP"/>
        </w:rPr>
        <w:t>informe qu'ils nous laissent </w:t>
      </w:r>
      <w:r w:rsidRPr="00920BA9">
        <w:rPr>
          <w:rFonts w:ascii="Palatino" w:hAnsi="Palatino" w:cs="Palatino"/>
          <w:b/>
          <w:bCs/>
          <w:i/>
          <w:iCs/>
          <w:sz w:val="16"/>
          <w:szCs w:val="16"/>
          <w:lang w:eastAsia="ja-JP"/>
        </w:rPr>
        <w:t xml:space="preserve"> en </w:t>
      </w:r>
      <w:r w:rsidRPr="00920BA9">
        <w:rPr>
          <w:rFonts w:ascii="Palatino" w:hAnsi="Palatino" w:cs="Palatino"/>
          <w:sz w:val="16"/>
          <w:szCs w:val="16"/>
          <w:lang w:eastAsia="ja-JP"/>
        </w:rPr>
        <w:t>un solide</w:t>
      </w:r>
      <w:r w:rsidRPr="00920BA9">
        <w:rPr>
          <w:rFonts w:ascii="Palatino" w:hAnsi="Palatino" w:cs="Palatino"/>
          <w:b/>
          <w:bCs/>
          <w:i/>
          <w:iCs/>
          <w:sz w:val="16"/>
          <w:szCs w:val="16"/>
          <w:lang w:eastAsia="ja-JP"/>
        </w:rPr>
        <w:t xml:space="preserve"> tout</w:t>
      </w:r>
      <w:r w:rsidRPr="00920BA9">
        <w:rPr>
          <w:rFonts w:ascii="Palatino" w:hAnsi="Palatino" w:cs="Palatino"/>
          <w:sz w:val="16"/>
          <w:szCs w:val="16"/>
          <w:lang w:eastAsia="ja-JP"/>
        </w:rPr>
        <w:t>.</w:t>
      </w:r>
    </w:p>
    <w:p w:rsidR="008E5C5F" w:rsidRPr="00920BA9" w:rsidRDefault="008869F0" w:rsidP="00550BAF">
      <w:pPr>
        <w:rPr>
          <w:sz w:val="16"/>
          <w:szCs w:val="16"/>
        </w:rPr>
      </w:pPr>
      <w:hyperlink r:id="rId12" w:history="1">
        <w:r w:rsidR="00550BAF" w:rsidRPr="00920BA9">
          <w:rPr>
            <w:rFonts w:ascii="Palatino" w:hAnsi="Palatino" w:cs="Palatino"/>
            <w:b/>
            <w:bCs/>
            <w:color w:val="13006C"/>
            <w:sz w:val="16"/>
            <w:szCs w:val="16"/>
            <w:lang w:eastAsia="ja-JP"/>
          </w:rPr>
          <w:t>LA SCIENCE DU PARTAGE</w:t>
        </w:r>
      </w:hyperlink>
      <w:bookmarkStart w:id="0" w:name="_GoBack"/>
      <w:bookmarkEnd w:id="0"/>
    </w:p>
    <w:sectPr w:rsidR="008E5C5F" w:rsidRPr="00920BA9" w:rsidSect="00B845BA">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550BAF"/>
    <w:rsid w:val="00046415"/>
    <w:rsid w:val="00550BAF"/>
    <w:rsid w:val="008233D8"/>
    <w:rsid w:val="008869F0"/>
    <w:rsid w:val="00920BA9"/>
    <w:rsid w:val="00B845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F0"/>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BA9"/>
    <w:rPr>
      <w:rFonts w:ascii="Tahoma" w:hAnsi="Tahoma" w:cs="Tahoma"/>
      <w:sz w:val="16"/>
      <w:szCs w:val="16"/>
    </w:rPr>
  </w:style>
  <w:style w:type="character" w:customStyle="1" w:styleId="BalloonTextChar">
    <w:name w:val="Balloon Text Char"/>
    <w:basedOn w:val="DefaultParagraphFont"/>
    <w:link w:val="BalloonText"/>
    <w:uiPriority w:val="99"/>
    <w:semiHidden/>
    <w:rsid w:val="00920BA9"/>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lternative21.blog.lemonde.fr/2014/09/25/ca-suffit-il-faut-quil-cesse-de-nous-harcel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onnes.lemonde.fr/societe/article/2014/11/12/il-est-decede-le-mec-la-c-est-grave_4522249_3224.html" TargetMode="External"/><Relationship Id="rId12" Type="http://schemas.openxmlformats.org/officeDocument/2006/relationships/hyperlink" Target="http://alternative21.blog.lemond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lieuducrime.blogspot.fr/" TargetMode="External"/><Relationship Id="rId11" Type="http://schemas.openxmlformats.org/officeDocument/2006/relationships/hyperlink" Target="http://russeurope.hypotheses.org/3011"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mediapart.fr/journal/france/121114/le-degre-zero-de-la-politique?page_article=1" TargetMode="External"/><Relationship Id="rId4" Type="http://schemas.openxmlformats.org/officeDocument/2006/relationships/hyperlink" Target="http://app.readspeaker.com/cgi-bin/rsent?customerid=4585&amp;lang=fr_fr&amp;readid=article&amp;url=http%3A%2F%2Fwww.agoravox.fr%2Ftribune-libre%2Farticle%2Fchronique-de-la-fin-d-un-monde-159393" TargetMode="External"/><Relationship Id="rId9" Type="http://schemas.openxmlformats.org/officeDocument/2006/relationships/hyperlink" Target="http://blogs.mediapart.fr/blog/marie-anne-kraft/111114/derriere-laffaire-fillon-jouyet-la-faillite-de-nicolas-sarkozy-ou-de-lump"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7843</Characters>
  <Application>Microsoft Office Word</Application>
  <DocSecurity>0</DocSecurity>
  <Lines>65</Lines>
  <Paragraphs>18</Paragraphs>
  <ScaleCrop>false</ScaleCrop>
  <Company>xxx</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2</cp:revision>
  <dcterms:created xsi:type="dcterms:W3CDTF">2014-11-15T17:35:00Z</dcterms:created>
  <dcterms:modified xsi:type="dcterms:W3CDTF">2015-08-04T09:50:00Z</dcterms:modified>
</cp:coreProperties>
</file>