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2" w:rsidRPr="00671C52" w:rsidRDefault="006D2772" w:rsidP="006D2772">
      <w:pPr>
        <w:widowControl w:val="0"/>
        <w:autoSpaceDE w:val="0"/>
        <w:autoSpaceDN w:val="0"/>
        <w:adjustRightInd w:val="0"/>
        <w:spacing w:after="340"/>
        <w:rPr>
          <w:rFonts w:ascii="Palatino" w:hAnsi="Palatino" w:cs="Palatino"/>
          <w:b/>
          <w:bCs/>
          <w:sz w:val="16"/>
          <w:szCs w:val="16"/>
          <w:lang w:eastAsia="ja-JP"/>
        </w:rPr>
      </w:pPr>
      <w:r w:rsidRPr="00671C52">
        <w:rPr>
          <w:rFonts w:ascii="Palatino" w:hAnsi="Palatino" w:cs="Palatino"/>
          <w:b/>
          <w:bCs/>
          <w:sz w:val="16"/>
          <w:szCs w:val="16"/>
          <w:lang w:eastAsia="ja-JP"/>
        </w:rPr>
        <w:t>Crise géopolitique majeure : Minuit moins trois à l’horloge de l’apocalypse</w:t>
      </w:r>
    </w:p>
    <w:p w:rsidR="006D2772" w:rsidRPr="00671C52" w:rsidRDefault="00C76D02" w:rsidP="006D2772">
      <w:pPr>
        <w:widowControl w:val="0"/>
        <w:autoSpaceDE w:val="0"/>
        <w:autoSpaceDN w:val="0"/>
        <w:adjustRightInd w:val="0"/>
        <w:rPr>
          <w:rFonts w:ascii="Palatino" w:hAnsi="Palatino" w:cs="Palatino"/>
          <w:color w:val="13006C"/>
          <w:sz w:val="16"/>
          <w:szCs w:val="16"/>
          <w:lang w:eastAsia="ja-JP"/>
        </w:rPr>
      </w:pPr>
      <w:hyperlink r:id="rId5" w:history="1">
        <w:r w:rsidR="006D2772" w:rsidRPr="00671C52">
          <w:rPr>
            <w:rFonts w:ascii="Palatino" w:hAnsi="Palatino" w:cs="Palatino"/>
            <w:color w:val="13006C"/>
            <w:sz w:val="16"/>
            <w:szCs w:val="16"/>
            <w:lang w:eastAsia="ja-JP"/>
          </w:rPr>
          <w:t>Ecoutez</w:t>
        </w:r>
      </w:hyperlink>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Suite de l'état du monde en juillet 2015 !</w:t>
      </w:r>
    </w:p>
    <w:p w:rsidR="006D2772" w:rsidRPr="00671C52" w:rsidRDefault="006D2772" w:rsidP="006D2772">
      <w:pPr>
        <w:widowControl w:val="0"/>
        <w:autoSpaceDE w:val="0"/>
        <w:autoSpaceDN w:val="0"/>
        <w:adjustRightInd w:val="0"/>
        <w:jc w:val="both"/>
        <w:rPr>
          <w:rFonts w:ascii="Palatino" w:hAnsi="Palatino" w:cs="Palatino"/>
          <w:sz w:val="16"/>
          <w:szCs w:val="16"/>
          <w:lang w:eastAsia="ja-JP"/>
        </w:rPr>
      </w:pPr>
      <w:r w:rsidRPr="00671C52">
        <w:rPr>
          <w:rFonts w:ascii="Palatino" w:hAnsi="Palatino" w:cs="Palatino"/>
          <w:noProof/>
          <w:sz w:val="16"/>
          <w:szCs w:val="16"/>
        </w:rPr>
        <w:drawing>
          <wp:inline distT="0" distB="0" distL="0" distR="0">
            <wp:extent cx="7874000" cy="426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4267200"/>
                    </a:xfrm>
                    <a:prstGeom prst="rect">
                      <a:avLst/>
                    </a:prstGeom>
                    <a:noFill/>
                    <a:ln>
                      <a:noFill/>
                    </a:ln>
                  </pic:spPr>
                </pic:pic>
              </a:graphicData>
            </a:graphic>
          </wp:inline>
        </w:drawing>
      </w:r>
    </w:p>
    <w:p w:rsidR="006D2772" w:rsidRPr="00671C52" w:rsidRDefault="00C76D02" w:rsidP="006D2772">
      <w:pPr>
        <w:widowControl w:val="0"/>
        <w:autoSpaceDE w:val="0"/>
        <w:autoSpaceDN w:val="0"/>
        <w:adjustRightInd w:val="0"/>
        <w:spacing w:after="400"/>
        <w:jc w:val="both"/>
        <w:rPr>
          <w:rFonts w:ascii="Palatino" w:hAnsi="Palatino" w:cs="Palatino"/>
          <w:sz w:val="16"/>
          <w:szCs w:val="16"/>
          <w:lang w:eastAsia="ja-JP"/>
        </w:rPr>
      </w:pPr>
      <w:hyperlink r:id="rId7" w:history="1">
        <w:r w:rsidR="006D2772" w:rsidRPr="00671C52">
          <w:rPr>
            <w:rFonts w:ascii="Palatino" w:hAnsi="Palatino" w:cs="Palatino"/>
            <w:b/>
            <w:bCs/>
            <w:color w:val="13006C"/>
            <w:sz w:val="16"/>
            <w:szCs w:val="16"/>
            <w:lang w:eastAsia="ja-JP"/>
          </w:rPr>
          <w:t>Le bulletin des physiciens atomistes</w:t>
        </w:r>
      </w:hyperlink>
      <w:r w:rsidR="006D2772" w:rsidRPr="00671C52">
        <w:rPr>
          <w:rFonts w:ascii="Palatino" w:hAnsi="Palatino" w:cs="Palatino"/>
          <w:sz w:val="16"/>
          <w:szCs w:val="16"/>
          <w:lang w:eastAsia="ja-JP"/>
        </w:rPr>
        <w:t xml:space="preserve"> de l’université de Chicago publie depuis le début de l’ère nucléaire, « the Doomsday Clock », l’horloge de l’apocalypse, indiquant l’approche plus ou moins grande de minuit, instant de l’apocalypse finale.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En 2015, l’horloge s’est avancée subitement de minuit moins 5 (depuis 2012) à minuit moins 3 comme lors de la crise des euromissiles en 1984. Le Bulletin des physiciens évoque pour justifier cette avancée l’aggravation du danger climatique et le haut niveau des tensions USA-Russie, les deux pays « modernisant » et durcissant en outre leur arsenal nucléaire.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Il est vrai que la situation géopolitique mondiale s’est fortement tendue ces derniers mois. Pour faire simple, les quatre cavaliers de l’Apocalypse peuvent être identifiés au Réchauffement climatique, à l’Occident, aux BRICS ou Emergents et au Djihadisme.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u w:val="single"/>
          <w:lang w:eastAsia="ja-JP"/>
        </w:rPr>
        <w:t>Le réchauffement climatique nous menace tous</w:t>
      </w:r>
      <w:r w:rsidRPr="00671C52">
        <w:rPr>
          <w:rFonts w:ascii="Palatino" w:hAnsi="Palatino" w:cs="Palatino"/>
          <w:sz w:val="16"/>
          <w:szCs w:val="16"/>
          <w:lang w:eastAsia="ja-JP"/>
        </w:rPr>
        <w:t xml:space="preserve"> et tous sont responsables mais personne ne veut rien lâcher, qui son niveau de consommation et son mode de vie, qui son aspiration à une vie meilleure et un meilleur partage des ressources.</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Malgré le ralliement du pape-mais qui ne lache rien sur la démographie-la Confèrence climatique de Paris se terminera sans aucune avancée réelle si ce n'est un satisfect béat de Hollande as usual...</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 xml:space="preserve">La Crise de 2008 a mis à mal la domination du Bloc occidental face à la montée en puissance des </w:t>
      </w:r>
      <w:r w:rsidRPr="00671C52">
        <w:rPr>
          <w:rFonts w:ascii="Palatino" w:hAnsi="Palatino" w:cs="Palatino"/>
          <w:b/>
          <w:bCs/>
          <w:sz w:val="16"/>
          <w:szCs w:val="16"/>
          <w:lang w:eastAsia="ja-JP"/>
        </w:rPr>
        <w:lastRenderedPageBreak/>
        <w:t>BRICS ;</w:t>
      </w:r>
      <w:r w:rsidRPr="00671C52">
        <w:rPr>
          <w:rFonts w:ascii="Palatino" w:hAnsi="Palatino" w:cs="Palatino"/>
          <w:sz w:val="16"/>
          <w:szCs w:val="16"/>
          <w:lang w:eastAsia="ja-JP"/>
        </w:rPr>
        <w:t xml:space="preserve"> l’hégémonisme des USA et du dollar est particulièrement menacé par l’énorme déficit américain et les distorsions de son économie. Les deux champions des BRICS, Chine et Russie, veulent prendre toute la place qui leur revient sur les plans économiques et géopolitiques. </w:t>
      </w:r>
      <w:hyperlink r:id="rId8" w:history="1">
        <w:r w:rsidRPr="00671C52">
          <w:rPr>
            <w:rFonts w:ascii="Palatino" w:hAnsi="Palatino" w:cs="Palatino"/>
            <w:b/>
            <w:bCs/>
            <w:color w:val="13006C"/>
            <w:sz w:val="16"/>
            <w:szCs w:val="16"/>
            <w:lang w:eastAsia="ja-JP"/>
          </w:rPr>
          <w:t>Comme l’écrivait Brezinski en 1997</w:t>
        </w:r>
      </w:hyperlink>
      <w:r w:rsidRPr="00671C52">
        <w:rPr>
          <w:rFonts w:ascii="Palatino" w:hAnsi="Palatino" w:cs="Palatino"/>
          <w:sz w:val="16"/>
          <w:szCs w:val="16"/>
          <w:lang w:eastAsia="ja-JP"/>
        </w:rPr>
        <w:t>, un rapprochement UE-Russie-Chine serait mortifère pour les Américains.</w:t>
      </w:r>
    </w:p>
    <w:p w:rsidR="006D2772" w:rsidRPr="00671C52" w:rsidRDefault="00C76D02" w:rsidP="006D2772">
      <w:pPr>
        <w:widowControl w:val="0"/>
        <w:autoSpaceDE w:val="0"/>
        <w:autoSpaceDN w:val="0"/>
        <w:adjustRightInd w:val="0"/>
        <w:spacing w:after="400"/>
        <w:jc w:val="both"/>
        <w:rPr>
          <w:rFonts w:ascii="Palatino" w:hAnsi="Palatino" w:cs="Palatino"/>
          <w:sz w:val="16"/>
          <w:szCs w:val="16"/>
          <w:lang w:eastAsia="ja-JP"/>
        </w:rPr>
      </w:pPr>
      <w:hyperlink r:id="rId9" w:history="1">
        <w:r w:rsidR="006D2772" w:rsidRPr="00671C52">
          <w:rPr>
            <w:rFonts w:ascii="Palatino" w:hAnsi="Palatino" w:cs="Palatino"/>
            <w:b/>
            <w:bCs/>
            <w:color w:val="13006C"/>
            <w:sz w:val="16"/>
            <w:szCs w:val="16"/>
            <w:lang w:eastAsia="ja-JP"/>
          </w:rPr>
          <w:t>La séquence historique que nous traversons depuis 2007-2008 est marquée par la guerre totale pour maintenir la domination du Monde américain sur le reste du Monde.</w:t>
        </w:r>
      </w:hyperlink>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lastRenderedPageBreak/>
        <w:t>Phase 1 : cœur de Crise, urgence monétaire, la pluie de dollars sauve les banques et le Systéme.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Phase 2 : guerre des taux des dettes souveraines en Europe.</w:t>
      </w:r>
      <w:r w:rsidRPr="00671C52">
        <w:rPr>
          <w:rFonts w:ascii="Palatino" w:hAnsi="Palatino" w:cs="Palatino"/>
          <w:sz w:val="16"/>
          <w:szCs w:val="16"/>
          <w:lang w:eastAsia="ja-JP"/>
        </w:rPr>
        <w:t xml:space="preserve"> La guerre de l’euro a favorisé en outre un départ massif des capitaux occidentaux placés chez les BRICS provoquant ainsi des difficultés monétaires et financières dans ces pays, particulièrement Inde et Brésil, et des tensions chez les exportateurs. La guerre de l'euro s’est terminée par l'arrivée de Mario Draghi à la BCE en 2011, un ancien de Goldman Sachs proche de la finance US (et de Mario Monti de la Trilatérale Europe à la </w:t>
      </w:r>
      <w:r w:rsidRPr="00671C52">
        <w:rPr>
          <w:rFonts w:ascii="Palatino" w:hAnsi="Palatino" w:cs="Palatino"/>
          <w:sz w:val="16"/>
          <w:szCs w:val="16"/>
          <w:lang w:eastAsia="ja-JP"/>
        </w:rPr>
        <w:lastRenderedPageBreak/>
        <w:t xml:space="preserve">tête de l'Italie, et </w:t>
      </w:r>
      <w:hyperlink r:id="rId10" w:history="1">
        <w:r w:rsidRPr="00671C52">
          <w:rPr>
            <w:rFonts w:ascii="Palatino" w:hAnsi="Palatino" w:cs="Palatino"/>
            <w:b/>
            <w:bCs/>
            <w:color w:val="13006C"/>
            <w:sz w:val="16"/>
            <w:szCs w:val="16"/>
            <w:lang w:eastAsia="ja-JP"/>
          </w:rPr>
          <w:t>du Young Leader Hollande en France</w:t>
        </w:r>
      </w:hyperlink>
      <w:r w:rsidRPr="00671C52">
        <w:rPr>
          <w:rFonts w:ascii="Palatino" w:hAnsi="Palatino" w:cs="Palatino"/>
          <w:sz w:val="16"/>
          <w:szCs w:val="16"/>
          <w:lang w:eastAsia="ja-JP"/>
        </w:rPr>
        <w:t>)</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Phase 3 : crises multiples et révolutions colorées.</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Le smart power d’Obama s’ingénie alors à multiplier les points de tension dans le monde : récupération des révolutions arabes et dérives islamistes, tensions en mer de Chine et du Japon et redéploiement massif de la flotte américaine vers l’Asie-Pacifique, </w:t>
      </w:r>
      <w:hyperlink r:id="rId11" w:history="1">
        <w:r w:rsidRPr="00671C52">
          <w:rPr>
            <w:rFonts w:ascii="Palatino" w:hAnsi="Palatino" w:cs="Palatino"/>
            <w:b/>
            <w:bCs/>
            <w:color w:val="13006C"/>
            <w:sz w:val="16"/>
            <w:szCs w:val="16"/>
            <w:lang w:eastAsia="ja-JP"/>
          </w:rPr>
          <w:t>tensions en Géorgie, Moldavie, Iran, Russie</w:t>
        </w:r>
      </w:hyperlink>
      <w:r w:rsidRPr="00671C52">
        <w:rPr>
          <w:rFonts w:ascii="Palatino" w:hAnsi="Palatino" w:cs="Palatino"/>
          <w:sz w:val="16"/>
          <w:szCs w:val="16"/>
          <w:lang w:eastAsia="ja-JP"/>
        </w:rPr>
        <w:t xml:space="preserve"> pour les présidentielles de 2012, Ukraine, Venezuela, Argentine sur la dette des années 2000, Turquie plus récemment en rapport avec la contre révolution Arabe d’Egypte et la situation en Palestine.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La révolution de Maïdan</w:t>
      </w:r>
      <w:r w:rsidRPr="00671C52">
        <w:rPr>
          <w:rFonts w:ascii="Palatino" w:hAnsi="Palatino" w:cs="Palatino"/>
          <w:sz w:val="16"/>
          <w:szCs w:val="16"/>
          <w:lang w:eastAsia="ja-JP"/>
        </w:rPr>
        <w:t xml:space="preserve"> a fourni aux services américains l’occasion rêvée de planter un boutefeu en plein cœur de l’Europe centrale et de provoquer la Russie.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En Asie-Pacifique, les USA ont redéployé</w:t>
      </w:r>
      <w:r w:rsidRPr="00671C52">
        <w:rPr>
          <w:rFonts w:ascii="Palatino" w:hAnsi="Palatino" w:cs="Palatino"/>
          <w:sz w:val="16"/>
          <w:szCs w:val="16"/>
          <w:lang w:eastAsia="ja-JP"/>
        </w:rPr>
        <w:t xml:space="preserve"> massivement l’essentiel de leur flotte et resserré leurs alliances avec le Japon, l’Australie et la Corée du Sud. La cible est évidemment la Chine qu’il faut à tout prix affaiblir. La toute dernière attaque a </w:t>
      </w:r>
      <w:hyperlink r:id="rId12" w:history="1">
        <w:r w:rsidRPr="00671C52">
          <w:rPr>
            <w:rFonts w:ascii="Palatino" w:hAnsi="Palatino" w:cs="Palatino"/>
            <w:b/>
            <w:bCs/>
            <w:color w:val="13006C"/>
            <w:sz w:val="16"/>
            <w:szCs w:val="16"/>
            <w:lang w:eastAsia="ja-JP"/>
          </w:rPr>
          <w:t xml:space="preserve">commencé ces derniers jours à Hong Kong à la manière des révolutions colorées </w:t>
        </w:r>
      </w:hyperlink>
      <w:r w:rsidRPr="00671C52">
        <w:rPr>
          <w:rFonts w:ascii="Palatino" w:hAnsi="Palatino" w:cs="Palatino"/>
          <w:sz w:val="16"/>
          <w:szCs w:val="16"/>
          <w:lang w:eastAsia="ja-JP"/>
        </w:rPr>
        <w:t xml:space="preserve"> ; le marketing </w:t>
      </w:r>
      <w:r w:rsidRPr="00671C52">
        <w:rPr>
          <w:rFonts w:ascii="Palatino" w:hAnsi="Palatino" w:cs="Palatino"/>
          <w:sz w:val="16"/>
          <w:szCs w:val="16"/>
          <w:lang w:eastAsia="ja-JP"/>
        </w:rPr>
        <w:lastRenderedPageBreak/>
        <w:t xml:space="preserve">occidental lui a déjà donné le nom de révolution des parapluies et </w:t>
      </w:r>
      <w:hyperlink r:id="rId13" w:history="1">
        <w:r w:rsidRPr="00671C52">
          <w:rPr>
            <w:rFonts w:ascii="Palatino" w:hAnsi="Palatino" w:cs="Palatino"/>
            <w:b/>
            <w:bCs/>
            <w:color w:val="13006C"/>
            <w:sz w:val="16"/>
            <w:szCs w:val="16"/>
            <w:lang w:eastAsia="ja-JP"/>
          </w:rPr>
          <w:t>on retrouve la même organisation des étudiants et des franges bourgeoises occidentalisées.</w:t>
        </w:r>
      </w:hyperlink>
      <w:r w:rsidRPr="00671C52">
        <w:rPr>
          <w:rFonts w:ascii="Palatino" w:hAnsi="Palatino" w:cs="Palatino"/>
          <w:sz w:val="16"/>
          <w:szCs w:val="16"/>
          <w:lang w:eastAsia="ja-JP"/>
        </w:rPr>
        <w:t xml:space="preserve"> C’est un Maïdan allumée en périphérie de l’Empire du Milieu.</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Attaque contre l’inde ?</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Le parti d’Arvind Kejriwal, « parti des gens ordinaires », vient de remporter les élections du district de Delhi en surfant sur les thèmes de la corruption et de la pollution avec le balai comme symbolique ; </w:t>
      </w:r>
      <w:r w:rsidRPr="00671C52">
        <w:rPr>
          <w:rFonts w:ascii="Palatino" w:hAnsi="Palatino" w:cs="Palatino"/>
          <w:b/>
          <w:bCs/>
          <w:sz w:val="16"/>
          <w:szCs w:val="16"/>
          <w:lang w:eastAsia="ja-JP"/>
        </w:rPr>
        <w:t>ce parti est issu du vaste mouvement de lutte contre la corruption de 2011 sous l’égide du quasi gourou Anna Hazare, massivement soutenu par Avaaz,</w:t>
      </w:r>
      <w:r w:rsidRPr="00671C52">
        <w:rPr>
          <w:rFonts w:ascii="Palatino" w:hAnsi="Palatino" w:cs="Palatino"/>
          <w:sz w:val="16"/>
          <w:szCs w:val="16"/>
          <w:lang w:eastAsia="ja-JP"/>
        </w:rPr>
        <w:t xml:space="preserve"> qui a du jour au lendemain réuni plus de 500 000 signatures et regroupé la société civile de la nouvelle classe moyenne urbaine connectée.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En tout cas cette présomption d’ingérence américaine a été publiquement dénoncée par les dirigeants du Parti du Congrès comme on peut le lire sur cet article de Radio canada :</w:t>
      </w:r>
      <w:r w:rsidRPr="00671C52">
        <w:rPr>
          <w:rFonts w:ascii="Palatino" w:hAnsi="Palatino" w:cs="Palatino"/>
          <w:sz w:val="16"/>
          <w:szCs w:val="16"/>
          <w:lang w:eastAsia="ja-JP"/>
        </w:rPr>
        <w:t> </w:t>
      </w:r>
      <w:hyperlink r:id="rId14" w:history="1">
        <w:r w:rsidRPr="00671C52">
          <w:rPr>
            <w:rFonts w:ascii="Palatino" w:hAnsi="Palatino" w:cs="Palatino"/>
            <w:b/>
            <w:bCs/>
            <w:color w:val="13006C"/>
            <w:sz w:val="16"/>
            <w:szCs w:val="16"/>
            <w:lang w:eastAsia="ja-JP"/>
          </w:rPr>
          <w:t>https://fr-ca.actualites.yahoo.com/inde-inde-hazare-sort-prison-en-ayant-le-170400056.html</w:t>
        </w:r>
      </w:hyperlink>
      <w:r w:rsidRPr="00671C52">
        <w:rPr>
          <w:rFonts w:ascii="Palatino" w:hAnsi="Palatino" w:cs="Palatino"/>
          <w:sz w:val="16"/>
          <w:szCs w:val="16"/>
          <w:lang w:eastAsia="ja-JP"/>
        </w:rPr>
        <w:t xml:space="preserve"> On peut lire d’autres infos sur Hazare, personnage complexe, dans cet article du </w:t>
      </w:r>
      <w:r w:rsidRPr="00671C52">
        <w:rPr>
          <w:rFonts w:ascii="Palatino" w:hAnsi="Palatino" w:cs="Palatino"/>
          <w:sz w:val="16"/>
          <w:szCs w:val="16"/>
          <w:lang w:eastAsia="ja-JP"/>
        </w:rPr>
        <w:lastRenderedPageBreak/>
        <w:t>monde : </w:t>
      </w:r>
      <w:hyperlink r:id="rId15" w:history="1">
        <w:r w:rsidRPr="00671C52">
          <w:rPr>
            <w:rFonts w:ascii="Palatino" w:hAnsi="Palatino" w:cs="Palatino"/>
            <w:b/>
            <w:bCs/>
            <w:color w:val="13006C"/>
            <w:sz w:val="16"/>
            <w:szCs w:val="16"/>
            <w:lang w:eastAsia="ja-JP"/>
          </w:rPr>
          <w:t>http://www.lemonde.fr/asie-pacifique/article/2011/08/24/inde-un-heros-anti-corruption-qui-galvanise-ou-exaspere_1562679_3216.html</w:t>
        </w:r>
      </w:hyperlink>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Anna Hazare et Arvind Kejriwal ont d’ailleurs tous deux obtenu dans les années 2000 le prix Ramon Magsaysay, sorte de prix d’excellence asiatique créé en avril 1957 par les administrateurs du Rockefeller Brothers Fund basé à New York</w:t>
      </w:r>
      <w:r w:rsidRPr="00671C52">
        <w:rPr>
          <w:rFonts w:ascii="Palatino" w:hAnsi="Palatino" w:cs="Palatino"/>
          <w:sz w:val="16"/>
          <w:szCs w:val="16"/>
          <w:lang w:eastAsia="ja-JP"/>
        </w:rPr>
        <w:t xml:space="preserve"> en partenariat avec le gouvernement Philippin. Aux élections législatives de l’été 2014, les 814 millions d’électeurs ont élu le nationaliste Hindou, Narendra Modi, au poste de premier Ministre.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C’est une « avancée » pour les Américains ; en effet le nationalisme hindou n’aime ni la Chine ni les Musulmans et cela fournit aux USA deux leviers d’action potentiels et </w:t>
      </w:r>
      <w:hyperlink r:id="rId16" w:history="1">
        <w:r w:rsidRPr="00671C52">
          <w:rPr>
            <w:rFonts w:ascii="Palatino" w:hAnsi="Palatino" w:cs="Palatino"/>
            <w:b/>
            <w:bCs/>
            <w:color w:val="13006C"/>
            <w:sz w:val="16"/>
            <w:szCs w:val="16"/>
            <w:lang w:eastAsia="ja-JP"/>
          </w:rPr>
          <w:t>Obama, himself, est venu rencontrer Modi en Inde fin janvier 2015.</w:t>
        </w:r>
      </w:hyperlink>
      <w:r w:rsidRPr="00671C52">
        <w:rPr>
          <w:rFonts w:ascii="Palatino" w:hAnsi="Palatino" w:cs="Palatino"/>
          <w:sz w:val="16"/>
          <w:szCs w:val="16"/>
          <w:lang w:eastAsia="ja-JP"/>
        </w:rPr>
        <w:t xml:space="preserve"> Il semble cependant que Modi soit prêt à jouer sur les deux tableaux, BRICS et USA en attendant de voir comment le vent va tourner.</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w:t>
      </w:r>
      <w:r w:rsidRPr="00671C52">
        <w:rPr>
          <w:rFonts w:ascii="Palatino" w:hAnsi="Palatino" w:cs="Palatino"/>
          <w:b/>
          <w:bCs/>
          <w:sz w:val="16"/>
          <w:szCs w:val="16"/>
          <w:lang w:eastAsia="ja-JP"/>
        </w:rPr>
        <w:t>Tant que le dollar reste la monnaie de référence, la finance américaine peut imposer ses lois</w:t>
      </w:r>
      <w:r w:rsidRPr="00671C52">
        <w:rPr>
          <w:rFonts w:ascii="Palatino" w:hAnsi="Palatino" w:cs="Palatino"/>
          <w:sz w:val="16"/>
          <w:szCs w:val="16"/>
          <w:lang w:eastAsia="ja-JP"/>
        </w:rPr>
        <w:t xml:space="preserve"> à tout état suffisamment impliqué dans le commerce </w:t>
      </w:r>
      <w:r w:rsidRPr="00671C52">
        <w:rPr>
          <w:rFonts w:ascii="Palatino" w:hAnsi="Palatino" w:cs="Palatino"/>
          <w:sz w:val="16"/>
          <w:szCs w:val="16"/>
          <w:lang w:eastAsia="ja-JP"/>
        </w:rPr>
        <w:lastRenderedPageBreak/>
        <w:t xml:space="preserve">mondial. Les énormes sanctions de plusieurs milliards de dollars contre différentes banques dont la BNP, la relance de l’affaire Youkos par la cour de la Haye et la rançon de 50 milliards demandée à la Russie ainsi que les pressions financières du </w:t>
      </w:r>
      <w:hyperlink r:id="rId17" w:history="1">
        <w:r w:rsidRPr="00671C52">
          <w:rPr>
            <w:rFonts w:ascii="Palatino" w:hAnsi="Palatino" w:cs="Palatino"/>
            <w:b/>
            <w:bCs/>
            <w:color w:val="13006C"/>
            <w:sz w:val="16"/>
            <w:szCs w:val="16"/>
            <w:lang w:eastAsia="ja-JP"/>
          </w:rPr>
          <w:t>milliardaire sioniste Paul Singer contre l’Argentine</w:t>
        </w:r>
      </w:hyperlink>
      <w:r w:rsidRPr="00671C52">
        <w:rPr>
          <w:rFonts w:ascii="Palatino" w:hAnsi="Palatino" w:cs="Palatino"/>
          <w:sz w:val="16"/>
          <w:szCs w:val="16"/>
          <w:lang w:eastAsia="ja-JP"/>
        </w:rPr>
        <w:t xml:space="preserve"> illustrent bien cette impérieuse loi de la Finance US. Les récentes tentatives des BRICS de créer des marchés internationaux en monnaie indépendante du dollar et leur volonté de créer </w:t>
      </w:r>
      <w:hyperlink r:id="rId18" w:history="1">
        <w:r w:rsidRPr="00671C52">
          <w:rPr>
            <w:rFonts w:ascii="Palatino" w:hAnsi="Palatino" w:cs="Palatino"/>
            <w:b/>
            <w:bCs/>
            <w:color w:val="13006C"/>
            <w:sz w:val="16"/>
            <w:szCs w:val="16"/>
            <w:lang w:eastAsia="ja-JP"/>
          </w:rPr>
          <w:t>une banque mondiale alternative risquent de mettre à mal l’hégémonisme américain</w:t>
        </w:r>
      </w:hyperlink>
      <w:r w:rsidRPr="00671C52">
        <w:rPr>
          <w:rFonts w:ascii="Palatino" w:hAnsi="Palatino" w:cs="Palatino"/>
          <w:sz w:val="16"/>
          <w:szCs w:val="16"/>
          <w:lang w:eastAsia="ja-JP"/>
        </w:rPr>
        <w:t>.</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Il y a donc actuellement une course de vitesse entre la montée en puissance et en autonomie des BRICS et la volonté US de défendre les privilèges du dollar. On peut rappeler à ce propos qu’une ambition semblable de Kadhafi pour les marchés africains avait précipité le sort tragique de la Libye.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w:t>
      </w:r>
      <w:r w:rsidRPr="00671C52">
        <w:rPr>
          <w:rFonts w:ascii="Palatino" w:hAnsi="Palatino" w:cs="Palatino"/>
          <w:b/>
          <w:bCs/>
          <w:sz w:val="16"/>
          <w:szCs w:val="16"/>
          <w:lang w:eastAsia="ja-JP"/>
        </w:rPr>
        <w:t>Le Djihadisme lui se revendique comme Cavalier de l’Apocalypse</w:t>
      </w:r>
      <w:r w:rsidRPr="00671C52">
        <w:rPr>
          <w:rFonts w:ascii="Palatino" w:hAnsi="Palatino" w:cs="Palatino"/>
          <w:sz w:val="16"/>
          <w:szCs w:val="16"/>
          <w:lang w:eastAsia="ja-JP"/>
        </w:rPr>
        <w:t>.</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Comme </w:t>
      </w:r>
      <w:hyperlink r:id="rId19" w:history="1">
        <w:r w:rsidRPr="00671C52">
          <w:rPr>
            <w:rFonts w:ascii="Palatino" w:hAnsi="Palatino" w:cs="Palatino"/>
            <w:b/>
            <w:bCs/>
            <w:color w:val="13006C"/>
            <w:sz w:val="16"/>
            <w:szCs w:val="16"/>
            <w:lang w:eastAsia="ja-JP"/>
          </w:rPr>
          <w:t>l’a récemment déclaré le juge anti-terroriste</w:t>
        </w:r>
      </w:hyperlink>
      <w:r w:rsidRPr="00671C52">
        <w:rPr>
          <w:rFonts w:ascii="Palatino" w:hAnsi="Palatino" w:cs="Palatino"/>
          <w:sz w:val="16"/>
          <w:szCs w:val="16"/>
          <w:lang w:eastAsia="ja-JP"/>
        </w:rPr>
        <w:t xml:space="preserve"> Trevidic la religion n’est pas réellement le moteur principal du djihad ; « Ceux qui partent faire le djihad agissent ainsi à 90 % pour des motifs </w:t>
      </w:r>
      <w:r w:rsidRPr="00671C52">
        <w:rPr>
          <w:rFonts w:ascii="Palatino" w:hAnsi="Palatino" w:cs="Palatino"/>
          <w:sz w:val="16"/>
          <w:szCs w:val="16"/>
          <w:lang w:eastAsia="ja-JP"/>
        </w:rPr>
        <w:lastRenderedPageBreak/>
        <w:t>personnels : pour en découdre, pour l'aventure, pour se venger, parce qu'ils ne trouvent pas leur place dans la société... Et à 10 % seulement pour des convictions religieuses. ».</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Pour certain le Djihad remplit le vide laissé par la disparition des messianismes révolutionnaires, l’effondrement de l’alternative communiste et comme seule alternative l’hédonisme consommateur occidental et ses cohortes de laissés pour compte. Avec en arrière plan tous ces lambeaux d’Histoire éclatée, Califat Ottoman, colonialisme, Palestine, hégémonisme occidental…</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Sur le terrain, le Djihadisme, de plus en plus incarné par l'EI, se nourrit du chaos des vestiges des guerres occidentales en Afghanistan, Irak, Lybie, Palestine, bientôt Syrie. Il s'appuie sur le désarroi des populations malmenées par des régimes corrompus à la solde de la mondialisation financière, populations partagées entre conservatisme religieux et frustration de l'hédonisme consommateur occidental. </w:t>
      </w:r>
      <w:r w:rsidRPr="00671C52">
        <w:rPr>
          <w:rFonts w:ascii="Palatino" w:hAnsi="Palatino" w:cs="Palatino"/>
          <w:b/>
          <w:bCs/>
          <w:sz w:val="16"/>
          <w:szCs w:val="16"/>
          <w:lang w:eastAsia="ja-JP"/>
        </w:rPr>
        <w:t>Enfin il bénéficie des complicités tacites, à des degrés divers, de tous les adversaires du chiisme et de l'Iran et cela fait hélas beaucoup de monde.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Financés directement au début par les émirs du </w:t>
      </w:r>
      <w:r w:rsidRPr="00671C52">
        <w:rPr>
          <w:rFonts w:ascii="Palatino" w:hAnsi="Palatino" w:cs="Palatino"/>
          <w:sz w:val="16"/>
          <w:szCs w:val="16"/>
          <w:lang w:eastAsia="ja-JP"/>
        </w:rPr>
        <w:lastRenderedPageBreak/>
        <w:t>golfe avec la bienveillance de l'oncle Sam, les djihadistes ont servi de supplétifs des "révolutionnaires" syriens ou Libyens au moins jusqu'en 2013, époque à laquelle nos grands médias ont bien été obligés de reconnaitre leur omniprésence.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i/>
          <w:iCs/>
          <w:sz w:val="16"/>
          <w:szCs w:val="16"/>
          <w:lang w:eastAsia="ja-JP"/>
        </w:rPr>
        <w:t>"Pour Frédéric Pichon, chercheur et spécialiste de la Syrie, l'ASL n'existe pas et a toujours entretenu des liens étroits avec salafistes et djihadistes. Il précise qu'elle collabore également avec Al Qaïda"</w:t>
      </w:r>
    </w:p>
    <w:p w:rsidR="006D2772" w:rsidRPr="00671C52" w:rsidRDefault="00C76D02" w:rsidP="006D2772">
      <w:pPr>
        <w:widowControl w:val="0"/>
        <w:autoSpaceDE w:val="0"/>
        <w:autoSpaceDN w:val="0"/>
        <w:adjustRightInd w:val="0"/>
        <w:spacing w:after="400"/>
        <w:jc w:val="both"/>
        <w:rPr>
          <w:rFonts w:ascii="Palatino" w:hAnsi="Palatino" w:cs="Palatino"/>
          <w:sz w:val="16"/>
          <w:szCs w:val="16"/>
          <w:lang w:eastAsia="ja-JP"/>
        </w:rPr>
      </w:pPr>
      <w:hyperlink r:id="rId20" w:history="1">
        <w:r w:rsidR="006D2772" w:rsidRPr="00671C52">
          <w:rPr>
            <w:rFonts w:ascii="Palatino" w:hAnsi="Palatino" w:cs="Palatino"/>
            <w:b/>
            <w:bCs/>
            <w:color w:val="13006C"/>
            <w:sz w:val="16"/>
            <w:szCs w:val="16"/>
            <w:lang w:eastAsia="ja-JP"/>
          </w:rPr>
          <w:t>https://fr.wikipedia.org/wiki/Arm%C3%A9e_syrienne_libre</w:t>
        </w:r>
      </w:hyperlink>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Ainsi, la lutte aérienne contre Daech est elle à géométrie très variable : des raids ponctuels on ne sait-où, à la demande ; des armes aux rebelles modérés ou à l'armée irakienne qui finissent entre les mains de Daech ; par contre la logistique et les circuits de financement restent efficaces ce qui est étonnant compte tenu des moyens de surveillance et d'action des Occidentaux dans la région. Tant que les objectifs de ses différents "sponsors" n'auront pas été réalisés, Daech aura le vent en poupe.</w:t>
      </w:r>
    </w:p>
    <w:p w:rsidR="006D2772" w:rsidRPr="00671C52" w:rsidRDefault="006D2772" w:rsidP="006D2772">
      <w:pPr>
        <w:widowControl w:val="0"/>
        <w:autoSpaceDE w:val="0"/>
        <w:autoSpaceDN w:val="0"/>
        <w:adjustRightInd w:val="0"/>
        <w:jc w:val="both"/>
        <w:rPr>
          <w:rFonts w:ascii="Palatino" w:hAnsi="Palatino" w:cs="Palatino"/>
          <w:sz w:val="16"/>
          <w:szCs w:val="16"/>
          <w:lang w:eastAsia="ja-JP"/>
        </w:rPr>
      </w:pPr>
      <w:r w:rsidRPr="00671C52">
        <w:rPr>
          <w:rFonts w:ascii="Palatino" w:hAnsi="Palatino" w:cs="Palatino"/>
          <w:noProof/>
          <w:sz w:val="16"/>
          <w:szCs w:val="16"/>
        </w:rPr>
        <w:lastRenderedPageBreak/>
        <w:drawing>
          <wp:inline distT="0" distB="0" distL="0" distR="0">
            <wp:extent cx="7874000" cy="3657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3657600"/>
                    </a:xfrm>
                    <a:prstGeom prst="rect">
                      <a:avLst/>
                    </a:prstGeom>
                    <a:noFill/>
                    <a:ln>
                      <a:noFill/>
                    </a:ln>
                  </pic:spPr>
                </pic:pic>
              </a:graphicData>
            </a:graphic>
          </wp:inline>
        </w:drawing>
      </w:r>
    </w:p>
    <w:p w:rsidR="006D2772" w:rsidRPr="00671C52" w:rsidRDefault="006D2772" w:rsidP="006D2772">
      <w:pPr>
        <w:widowControl w:val="0"/>
        <w:autoSpaceDE w:val="0"/>
        <w:autoSpaceDN w:val="0"/>
        <w:adjustRightInd w:val="0"/>
        <w:spacing w:after="360"/>
        <w:jc w:val="both"/>
        <w:rPr>
          <w:rFonts w:ascii="Palatino" w:hAnsi="Palatino" w:cs="Palatino"/>
          <w:b/>
          <w:bCs/>
          <w:sz w:val="16"/>
          <w:szCs w:val="16"/>
          <w:lang w:eastAsia="ja-JP"/>
        </w:rPr>
      </w:pPr>
      <w:r w:rsidRPr="00671C52">
        <w:rPr>
          <w:rFonts w:ascii="Palatino" w:hAnsi="Palatino" w:cs="Palatino"/>
          <w:b/>
          <w:bCs/>
          <w:sz w:val="16"/>
          <w:szCs w:val="16"/>
          <w:lang w:eastAsia="ja-JP"/>
        </w:rPr>
        <w:t>Etat des conflits</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u w:val="single"/>
          <w:lang w:eastAsia="ja-JP"/>
        </w:rPr>
        <w:t>Grand Moyen Orient</w:t>
      </w:r>
    </w:p>
    <w:p w:rsidR="006D2772" w:rsidRPr="00671C52" w:rsidRDefault="006D2772" w:rsidP="006D2772">
      <w:pPr>
        <w:widowControl w:val="0"/>
        <w:numPr>
          <w:ilvl w:val="0"/>
          <w:numId w:val="1"/>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Phase militaire directe aigue en Irak-Syrie et indirecte en Israël (soutien militaire indéfectible)-Liban-Jordanie-Turquie-Pays du Golfe-Arabie Saoudite (pressions sur les soutiens à EI et pour entrer dans la coalition).</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Les USA ont exercé de grosses pressions pour déstabiliser Erdogan et contrer le rapprochement avec la Russie et </w:t>
      </w:r>
      <w:hyperlink r:id="rId22" w:history="1">
        <w:r w:rsidRPr="00671C52">
          <w:rPr>
            <w:rFonts w:ascii="Palatino" w:hAnsi="Palatino" w:cs="Palatino"/>
            <w:b/>
            <w:bCs/>
            <w:color w:val="13006C"/>
            <w:sz w:val="16"/>
            <w:szCs w:val="16"/>
            <w:lang w:eastAsia="ja-JP"/>
          </w:rPr>
          <w:t>le projet de gazoduc Turkish Stream</w:t>
        </w:r>
      </w:hyperlink>
      <w:r w:rsidRPr="00671C52">
        <w:rPr>
          <w:rFonts w:ascii="Palatino" w:hAnsi="Palatino" w:cs="Palatino"/>
          <w:sz w:val="16"/>
          <w:szCs w:val="16"/>
          <w:lang w:eastAsia="ja-JP"/>
        </w:rPr>
        <w:t xml:space="preserve"> qui devrait passer à travers la Turquie, la Grèce, la Macédoine et la Serbie pour desservir l’Union européenne en gaz russe. Pur hasard, la Macédoine a fait l’objet de deux tentatives de </w:t>
      </w:r>
      <w:r w:rsidRPr="00671C52">
        <w:rPr>
          <w:rFonts w:ascii="Palatino" w:hAnsi="Palatino" w:cs="Palatino"/>
          <w:sz w:val="16"/>
          <w:szCs w:val="16"/>
          <w:lang w:eastAsia="ja-JP"/>
        </w:rPr>
        <w:lastRenderedPageBreak/>
        <w:t xml:space="preserve">déstabilisation : « attaques de commandos kosovars » </w:t>
      </w:r>
      <w:hyperlink r:id="rId23" w:history="1">
        <w:r w:rsidRPr="00671C52">
          <w:rPr>
            <w:rFonts w:ascii="Palatino" w:hAnsi="Palatino" w:cs="Palatino"/>
            <w:b/>
            <w:bCs/>
            <w:color w:val="13006C"/>
            <w:sz w:val="16"/>
            <w:szCs w:val="16"/>
            <w:lang w:eastAsia="ja-JP"/>
          </w:rPr>
          <w:t>puis ébauche de révolution colorée</w:t>
        </w:r>
      </w:hyperlink>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A propos de géopolitique gazière, on peut observer que le projet concurrent Nabucco UE-USA, depuis les crises d’Ukraine et syrienne, envisage de </w:t>
      </w:r>
      <w:hyperlink r:id="rId24" w:history="1">
        <w:r w:rsidRPr="00671C52">
          <w:rPr>
            <w:rFonts w:ascii="Palatino" w:hAnsi="Palatino" w:cs="Palatino"/>
            <w:b/>
            <w:bCs/>
            <w:color w:val="13006C"/>
            <w:sz w:val="16"/>
            <w:szCs w:val="16"/>
            <w:lang w:eastAsia="ja-JP"/>
          </w:rPr>
          <w:t>remplacer le gaz d’Iran par celui d’Irak et d’Egypte</w:t>
        </w:r>
      </w:hyperlink>
      <w:r w:rsidRPr="00671C52">
        <w:rPr>
          <w:rFonts w:ascii="Palatino" w:hAnsi="Palatino" w:cs="Palatino"/>
          <w:sz w:val="16"/>
          <w:szCs w:val="16"/>
          <w:lang w:eastAsia="ja-JP"/>
        </w:rPr>
        <w:t>. Le trajet emprunterait alors la zone occupée par l’EI ! Pure coïncidence…</w:t>
      </w:r>
    </w:p>
    <w:p w:rsidR="006D2772" w:rsidRPr="00671C52" w:rsidRDefault="006D2772" w:rsidP="006D2772">
      <w:pPr>
        <w:widowControl w:val="0"/>
        <w:numPr>
          <w:ilvl w:val="0"/>
          <w:numId w:val="2"/>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Phase militaire directe en Afghanistan, pays d’éclosion d’Al Qaïda sous l’égide de Ben Laden et de la CIA contre l’URSS, où les attentats subsistent malgré les élections « démocratiques » et où 2015 a connu une intensification des combats et des attentats. Le Pakistan mène une véritable guerre dans les zones tribales et subit des attaques terroristes permanentes ; les drones américains s’y emploient à abattre un maximum de « suspects ».</w:t>
      </w:r>
    </w:p>
    <w:p w:rsidR="006D2772" w:rsidRPr="00671C52" w:rsidRDefault="006D2772" w:rsidP="006D2772">
      <w:pPr>
        <w:widowControl w:val="0"/>
        <w:numPr>
          <w:ilvl w:val="0"/>
          <w:numId w:val="2"/>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Pressions et soutiens de l’Armée en Egypte (coup d’état de Sissi et féroce répression) et en Tunisie </w:t>
      </w:r>
    </w:p>
    <w:p w:rsidR="006D2772" w:rsidRPr="00671C52" w:rsidRDefault="006D2772" w:rsidP="006D2772">
      <w:pPr>
        <w:widowControl w:val="0"/>
        <w:numPr>
          <w:ilvl w:val="0"/>
          <w:numId w:val="2"/>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Ecrasement militaire de la Libye ; le chaos s’est installé et favorise à la fois le développement de réseaux terroristes et des flux massifs de migrants divers vers l’Italie et l’Europe.</w:t>
      </w:r>
    </w:p>
    <w:p w:rsidR="006D2772" w:rsidRPr="00671C52" w:rsidRDefault="006D2772" w:rsidP="006D2772">
      <w:pPr>
        <w:widowControl w:val="0"/>
        <w:numPr>
          <w:ilvl w:val="0"/>
          <w:numId w:val="2"/>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lastRenderedPageBreak/>
        <w:t>Phase militaire directe en duo avec la France au Sahel (Mali-Centrafrique-Niger) et au Nigéria ;</w:t>
      </w:r>
    </w:p>
    <w:p w:rsidR="006D2772" w:rsidRPr="00671C52" w:rsidRDefault="006D2772" w:rsidP="006D2772">
      <w:pPr>
        <w:widowControl w:val="0"/>
        <w:numPr>
          <w:ilvl w:val="0"/>
          <w:numId w:val="2"/>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Pressions sur l’Iran et embargo ; les négociations sur le nucléaire civil semblent évoluer favorablement malgré le blocage français en soutien d’Israël et en conséquence, les dernières évolutions qui voudraient également limiter les armements classiques de l’Iran. L’exemple même de la négociation à tiroirs comme celle de l’UE avec la Grèce !</w:t>
      </w:r>
    </w:p>
    <w:p w:rsidR="006D2772" w:rsidRPr="00671C52" w:rsidRDefault="006D2772" w:rsidP="006D2772">
      <w:pPr>
        <w:widowControl w:val="0"/>
        <w:numPr>
          <w:ilvl w:val="0"/>
          <w:numId w:val="2"/>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Pressions sur le Soudan et embargo contourné par la BNP sévèrement punie par les USA</w:t>
      </w:r>
    </w:p>
    <w:p w:rsidR="006D2772" w:rsidRPr="00671C52" w:rsidRDefault="006D2772" w:rsidP="006D2772">
      <w:pPr>
        <w:widowControl w:val="0"/>
        <w:numPr>
          <w:ilvl w:val="0"/>
          <w:numId w:val="2"/>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 xml:space="preserve">Phase militaire directe sur le Yémen et la Somalie (drones).La situation au Yémen s’est aggravée et compliquée de par le réveil de la guerre civile récurrente des partisans houthis sur fond de rivalités chiites-sunnites et Iran-Arabie Saoudite. Il est inconcevable que la CIA, très présente au Yémen pour combattre l’importante base d’Al Qaïda, n’ait pas pu anticiper cette révolution Houthiste ; </w:t>
      </w:r>
      <w:hyperlink r:id="rId25" w:history="1">
        <w:r w:rsidRPr="00671C52">
          <w:rPr>
            <w:rFonts w:ascii="Palatino" w:hAnsi="Palatino" w:cs="Palatino"/>
            <w:b/>
            <w:bCs/>
            <w:color w:val="13006C"/>
            <w:sz w:val="16"/>
            <w:szCs w:val="16"/>
            <w:lang w:eastAsia="ja-JP"/>
          </w:rPr>
          <w:t>certains pensent même qu’ils ont laissé faire les agents iraniens qui soutiennent les Houthis,</w:t>
        </w:r>
      </w:hyperlink>
      <w:r w:rsidRPr="00671C52">
        <w:rPr>
          <w:rFonts w:ascii="Palatino" w:hAnsi="Palatino" w:cs="Palatino"/>
          <w:sz w:val="16"/>
          <w:szCs w:val="16"/>
          <w:lang w:eastAsia="ja-JP"/>
        </w:rPr>
        <w:t xml:space="preserve"> voire même qu’ils leurs auraient donné un coup de main. La géopolitique américaine est très pragmatique : il est intéressant d’améliorer les relations avec l’Iran pour aboutir dans les </w:t>
      </w:r>
      <w:r w:rsidRPr="00671C52">
        <w:rPr>
          <w:rFonts w:ascii="Palatino" w:hAnsi="Palatino" w:cs="Palatino"/>
          <w:sz w:val="16"/>
          <w:szCs w:val="16"/>
          <w:lang w:eastAsia="ja-JP"/>
        </w:rPr>
        <w:lastRenderedPageBreak/>
        <w:t>négociations sur le nucléaire et obtenir du soutien dans la lutte contre Daech en Syrak ; de façon plus cynique, c’est l’occasion d’ouvrir un nouveau front chiite/sunnite aux portes de l’Arabie saoudite et de contrôler un peu plus ses éventuelles tentations de s’autonomiser de la politique US.</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u w:val="single"/>
          <w:lang w:eastAsia="ja-JP"/>
        </w:rPr>
        <w:t>Europe</w:t>
      </w:r>
    </w:p>
    <w:p w:rsidR="006D2772" w:rsidRPr="00671C52" w:rsidRDefault="006D2772" w:rsidP="006D2772">
      <w:pPr>
        <w:widowControl w:val="0"/>
        <w:numPr>
          <w:ilvl w:val="0"/>
          <w:numId w:val="3"/>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Russie-Ukraine : Les sanctions contre la Russie se font de plus en plus dures mais n'ont que peu d'impact sur les USA ; par contre elles touchent durement le commerce franco-russe (affaire des Mistral non livrés, crises dans de nombreux secteurs agricoles.)</w:t>
      </w:r>
    </w:p>
    <w:p w:rsidR="006D2772" w:rsidRPr="00671C52" w:rsidRDefault="006D2772" w:rsidP="006D2772">
      <w:pPr>
        <w:widowControl w:val="0"/>
        <w:numPr>
          <w:ilvl w:val="0"/>
          <w:numId w:val="3"/>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 xml:space="preserve">Malgré les accords de Minsk, les USA jouent la stratégie de tensions multiples. Le nouvel ambassadeur US à Moscou est d’ailleurs John Tefft qui n’était rien d’autre que l’ambassadeur US en poste à Kiev, celui qui discutait avec Victoria Nuland (« Fuck the UE ! ») du choix du futur premier Ministre ukrainien ; comme le hasard fait bien les choses on se souviendra qu’il était en poste en Géorgie en 2008 </w:t>
      </w:r>
      <w:hyperlink r:id="rId26" w:history="1">
        <w:r w:rsidRPr="00671C52">
          <w:rPr>
            <w:rFonts w:ascii="Palatino" w:hAnsi="Palatino" w:cs="Palatino"/>
            <w:b/>
            <w:bCs/>
            <w:color w:val="13006C"/>
            <w:sz w:val="16"/>
            <w:szCs w:val="16"/>
            <w:lang w:eastAsia="ja-JP"/>
          </w:rPr>
          <w:t>lors de l’invasion de l’Ossétie par l’armée de Saakachvili</w:t>
        </w:r>
      </w:hyperlink>
      <w:r w:rsidRPr="00671C52">
        <w:rPr>
          <w:rFonts w:ascii="Palatino" w:hAnsi="Palatino" w:cs="Palatino"/>
          <w:sz w:val="16"/>
          <w:szCs w:val="16"/>
          <w:lang w:eastAsia="ja-JP"/>
        </w:rPr>
        <w:t xml:space="preserve"> conseillée par les Américains. </w:t>
      </w:r>
      <w:r w:rsidRPr="00671C52">
        <w:rPr>
          <w:rFonts w:ascii="Palatino" w:hAnsi="Palatino" w:cs="Palatino"/>
          <w:b/>
          <w:bCs/>
          <w:sz w:val="16"/>
          <w:szCs w:val="16"/>
          <w:lang w:eastAsia="ja-JP"/>
        </w:rPr>
        <w:t xml:space="preserve">Quant à Saakachvili, poursuivi par les nouvelles autorités élues de son pays </w:t>
      </w:r>
      <w:r w:rsidRPr="00671C52">
        <w:rPr>
          <w:rFonts w:ascii="Palatino" w:hAnsi="Palatino" w:cs="Palatino"/>
          <w:b/>
          <w:bCs/>
          <w:sz w:val="16"/>
          <w:szCs w:val="16"/>
          <w:lang w:eastAsia="ja-JP"/>
        </w:rPr>
        <w:lastRenderedPageBreak/>
        <w:t>depuis 2013</w:t>
      </w:r>
      <w:r w:rsidRPr="00671C52">
        <w:rPr>
          <w:rFonts w:ascii="Palatino" w:hAnsi="Palatino" w:cs="Palatino"/>
          <w:sz w:val="16"/>
          <w:szCs w:val="16"/>
          <w:lang w:eastAsia="ja-JP"/>
        </w:rPr>
        <w:t xml:space="preserve"> et réfugié aux USA, il vient d’être </w:t>
      </w:r>
      <w:hyperlink r:id="rId27" w:history="1">
        <w:r w:rsidRPr="00671C52">
          <w:rPr>
            <w:rFonts w:ascii="Palatino" w:hAnsi="Palatino" w:cs="Palatino"/>
            <w:b/>
            <w:bCs/>
            <w:color w:val="13006C"/>
            <w:sz w:val="16"/>
            <w:szCs w:val="16"/>
            <w:lang w:eastAsia="ja-JP"/>
          </w:rPr>
          <w:t>nommé par PorochenkoBama gouverneur de la province d’Odessa</w:t>
        </w:r>
      </w:hyperlink>
      <w:r w:rsidRPr="00671C52">
        <w:rPr>
          <w:rFonts w:ascii="Palatino" w:hAnsi="Palatino" w:cs="Palatino"/>
          <w:sz w:val="16"/>
          <w:szCs w:val="16"/>
          <w:lang w:eastAsia="ja-JP"/>
        </w:rPr>
        <w:t xml:space="preserve">. On se doute bien que ce n’est pas pour favoriser le règlement des tensions Occident-Russie quand on observe que cette </w:t>
      </w:r>
      <w:hyperlink r:id="rId28" w:history="1">
        <w:r w:rsidRPr="00671C52">
          <w:rPr>
            <w:rFonts w:ascii="Palatino" w:hAnsi="Palatino" w:cs="Palatino"/>
            <w:b/>
            <w:bCs/>
            <w:color w:val="13006C"/>
            <w:sz w:val="16"/>
            <w:szCs w:val="16"/>
            <w:lang w:eastAsia="ja-JP"/>
          </w:rPr>
          <w:t>province constitue avec la Moldavie la frontière de la Transnistrie, province russophone moldave se déclarant indépendante depuis les conflits nés en 1991 de la chute de l’URSS.</w:t>
        </w:r>
      </w:hyperlink>
      <w:r w:rsidRPr="00671C52">
        <w:rPr>
          <w:rFonts w:ascii="Palatino" w:hAnsi="Palatino" w:cs="Palatino"/>
          <w:sz w:val="16"/>
          <w:szCs w:val="16"/>
          <w:lang w:eastAsia="ja-JP"/>
        </w:rPr>
        <w:t xml:space="preserve"> La Transnistrie est soutenue militairement et économiquement par la Russie et depuis 2005 un détachement russe de quelques milliers d’hommes y stationne pour empêcher un nouveau conflit avec la Moldavie. La situation se complique encore du fait de l’adhésion de la Moldavie au Pacte Oriental européen et d’une revendication assez commune de vouloir reconstituer l’ancienne Moldavie avec la Roumanie. On a donc là une poudrière que Saakachvili n’hésitera pas à allumer à la demande des Américains et au nom d’une saine démocratie.</w:t>
      </w:r>
    </w:p>
    <w:p w:rsidR="006D2772" w:rsidRPr="00671C52" w:rsidRDefault="006D2772" w:rsidP="006D2772">
      <w:pPr>
        <w:widowControl w:val="0"/>
        <w:numPr>
          <w:ilvl w:val="0"/>
          <w:numId w:val="3"/>
        </w:numPr>
        <w:tabs>
          <w:tab w:val="left" w:pos="220"/>
          <w:tab w:val="left" w:pos="720"/>
        </w:tabs>
        <w:autoSpaceDE w:val="0"/>
        <w:autoSpaceDN w:val="0"/>
        <w:adjustRightInd w:val="0"/>
        <w:spacing w:after="400"/>
        <w:ind w:hanging="720"/>
        <w:jc w:val="both"/>
        <w:rPr>
          <w:rFonts w:ascii="Palatino" w:hAnsi="Palatino" w:cs="Palatino"/>
          <w:sz w:val="16"/>
          <w:szCs w:val="16"/>
          <w:lang w:eastAsia="ja-JP"/>
        </w:rPr>
      </w:pPr>
      <w:r w:rsidRPr="00671C52">
        <w:rPr>
          <w:rFonts w:ascii="Palatino" w:hAnsi="Palatino" w:cs="Palatino"/>
          <w:sz w:val="16"/>
          <w:szCs w:val="16"/>
          <w:lang w:eastAsia="ja-JP"/>
        </w:rPr>
        <w:t>  Sur un autre front, la cour de la Haye relance l’affaire Youkos et demande 50 milliards à la Russie pour la spoliation des actionnaires- dont Khodorkovski- lors de la nationalisation de sa compagnie pétrolière.</w:t>
      </w:r>
      <w:hyperlink r:id="rId29" w:anchor="xtref=http%3A%2F%2Fwww.google.fr%2Furl%3Fsa%3Dt%24rct%3Dj%24q%3D%24esrc%3Ds%24source%3Dweb%24cd%3D1%24ved%3D0CCIQFjAA" w:history="1">
        <w:r w:rsidRPr="00671C52">
          <w:rPr>
            <w:rFonts w:ascii="Palatino" w:hAnsi="Palatino" w:cs="Palatino"/>
            <w:b/>
            <w:bCs/>
            <w:color w:val="13006C"/>
            <w:sz w:val="16"/>
            <w:szCs w:val="16"/>
            <w:lang w:eastAsia="ja-JP"/>
          </w:rPr>
          <w:t xml:space="preserve"> A </w:t>
        </w:r>
        <w:r w:rsidRPr="00671C52">
          <w:rPr>
            <w:rFonts w:ascii="Palatino" w:hAnsi="Palatino" w:cs="Palatino"/>
            <w:b/>
            <w:bCs/>
            <w:color w:val="13006C"/>
            <w:sz w:val="16"/>
            <w:szCs w:val="16"/>
            <w:lang w:eastAsia="ja-JP"/>
          </w:rPr>
          <w:lastRenderedPageBreak/>
          <w:t>la mi juin 2015, la France et la Belgique ont commencé à saisir des avoirs russes</w:t>
        </w:r>
      </w:hyperlink>
      <w:r w:rsidRPr="00671C52">
        <w:rPr>
          <w:rFonts w:ascii="Palatino" w:hAnsi="Palatino" w:cs="Palatino"/>
          <w:sz w:val="16"/>
          <w:szCs w:val="16"/>
          <w:lang w:eastAsia="ja-JP"/>
        </w:rPr>
        <w:t xml:space="preserve"> démontrant ainsi leur soumission totale à la géopolitique américaine au détriment de la stabilité européenne.</w:t>
      </w:r>
    </w:p>
    <w:p w:rsidR="006D2772" w:rsidRPr="00671C52" w:rsidRDefault="006D2772" w:rsidP="006D2772">
      <w:pPr>
        <w:widowControl w:val="0"/>
        <w:numPr>
          <w:ilvl w:val="0"/>
          <w:numId w:val="3"/>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Grèce : les USA poussent pour un allègement de la dette grecque, en témoignent le dernier rapport du FMI, les interventions de Krugman et Stieglitz et même une pétition de Avaaz en direction de la chancelière Merkel. Ce soutien des USA s’explique par leur crainte qu’un Grexit ne pousse la Grèce dans les bras de la Russie. Après le Non au référendum, ce soutien US demeure la dernière petite chance pour les Grecs de rester dans l’euro. Additif du 13/07 : c’est bien ce qui s’est passé, au prix d’une vraie mise de la Grèce sous tutelle et d’une austérité qui n’est pas viable ! Rendez vous dans quelques mois !</w:t>
      </w:r>
    </w:p>
    <w:p w:rsidR="006D2772" w:rsidRPr="00671C52" w:rsidRDefault="006D2772" w:rsidP="006D2772">
      <w:pPr>
        <w:widowControl w:val="0"/>
        <w:numPr>
          <w:ilvl w:val="0"/>
          <w:numId w:val="3"/>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On a vu plus haut les manifestations en Macédoine pour contrer le projet Turkish stream.</w:t>
      </w:r>
    </w:p>
    <w:p w:rsidR="006D2772" w:rsidRPr="00671C52" w:rsidRDefault="00C76D02" w:rsidP="006D2772">
      <w:pPr>
        <w:widowControl w:val="0"/>
        <w:numPr>
          <w:ilvl w:val="0"/>
          <w:numId w:val="3"/>
        </w:numPr>
        <w:tabs>
          <w:tab w:val="left" w:pos="220"/>
          <w:tab w:val="left" w:pos="720"/>
        </w:tabs>
        <w:autoSpaceDE w:val="0"/>
        <w:autoSpaceDN w:val="0"/>
        <w:adjustRightInd w:val="0"/>
        <w:ind w:hanging="720"/>
        <w:jc w:val="both"/>
        <w:rPr>
          <w:rFonts w:ascii="Palatino" w:hAnsi="Palatino" w:cs="Palatino"/>
          <w:sz w:val="16"/>
          <w:szCs w:val="16"/>
          <w:lang w:eastAsia="ja-JP"/>
        </w:rPr>
      </w:pPr>
      <w:hyperlink r:id="rId30" w:history="1">
        <w:r w:rsidR="006D2772" w:rsidRPr="00671C52">
          <w:rPr>
            <w:rFonts w:ascii="Palatino" w:hAnsi="Palatino" w:cs="Palatino"/>
            <w:b/>
            <w:bCs/>
            <w:color w:val="13006C"/>
            <w:sz w:val="16"/>
            <w:szCs w:val="16"/>
            <w:lang w:eastAsia="ja-JP"/>
          </w:rPr>
          <w:t>L’Arménie semble faire l’objet depuis plus d’une semaine de manifestations antigouvernem</w:t>
        </w:r>
      </w:hyperlink>
      <w:r w:rsidR="006D2772" w:rsidRPr="00671C52">
        <w:rPr>
          <w:rFonts w:ascii="Palatino" w:hAnsi="Palatino" w:cs="Palatino"/>
          <w:sz w:val="16"/>
          <w:szCs w:val="16"/>
          <w:lang w:eastAsia="ja-JP"/>
        </w:rPr>
        <w:t xml:space="preserve">entales impulsées par les réseaux sociaux contre la hausse du prix de l’électricité. L’Arménie avait refusé le </w:t>
      </w:r>
      <w:r w:rsidR="006D2772" w:rsidRPr="00671C52">
        <w:rPr>
          <w:rFonts w:ascii="Palatino" w:hAnsi="Palatino" w:cs="Palatino"/>
          <w:sz w:val="16"/>
          <w:szCs w:val="16"/>
          <w:lang w:eastAsia="ja-JP"/>
        </w:rPr>
        <w:lastRenderedPageBreak/>
        <w:t>Partenariat européen.</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u w:val="single"/>
          <w:lang w:eastAsia="ja-JP"/>
        </w:rPr>
        <w:t>Amérique latine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Le Venezuela</w:t>
      </w:r>
      <w:r w:rsidRPr="00671C52">
        <w:rPr>
          <w:rFonts w:ascii="Palatino" w:hAnsi="Palatino" w:cs="Palatino"/>
          <w:sz w:val="16"/>
          <w:szCs w:val="16"/>
          <w:lang w:eastAsia="ja-JP"/>
        </w:rPr>
        <w:t xml:space="preserve"> est déjà dans le collimateur US depuis le coup d’Etat contre Chavez en 2002.</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 xml:space="preserve">Le Brésil </w:t>
      </w:r>
      <w:r w:rsidRPr="00671C52">
        <w:rPr>
          <w:rFonts w:ascii="Palatino" w:hAnsi="Palatino" w:cs="Palatino"/>
          <w:sz w:val="16"/>
          <w:szCs w:val="16"/>
          <w:lang w:eastAsia="ja-JP"/>
        </w:rPr>
        <w:t>de Dilma Rousseff, très active dans les BRICS, est une autre cible des USA. Tout comme la zone euro ou l’Inde, le Brésil a du faire face à des difficultés financières et monétaires liées à la fuite des capitaux étrangers après la crise des subprimes.</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Dilma Rousseff a bien été réélue mais outre la piteuse défaite des Brésiliens au foot, elle a du affronter les scandales de corruption autour de Petrobras et la montée en puissance de mouvements sociaux relancés par les réseaux sociaux à </w:t>
      </w:r>
      <w:hyperlink r:id="rId31" w:history="1">
        <w:r w:rsidRPr="00671C52">
          <w:rPr>
            <w:rFonts w:ascii="Palatino" w:hAnsi="Palatino" w:cs="Palatino"/>
            <w:b/>
            <w:bCs/>
            <w:color w:val="13006C"/>
            <w:sz w:val="16"/>
            <w:szCs w:val="16"/>
            <w:lang w:eastAsia="ja-JP"/>
          </w:rPr>
          <w:t>la mode « révolution colorée » agitant classes moyennes et bourgeoises avec même des manifs casseroles comme au temps d’Allende</w:t>
        </w:r>
      </w:hyperlink>
      <w:r w:rsidRPr="00671C52">
        <w:rPr>
          <w:rFonts w:ascii="Palatino" w:hAnsi="Palatino" w:cs="Palatino"/>
          <w:sz w:val="16"/>
          <w:szCs w:val="16"/>
          <w:lang w:eastAsia="ja-JP"/>
        </w:rPr>
        <w:t>. La même méthode s’appliquait au même moment contre Erdogan, coupable de négocier avec Poutine. Dilma Rousseff a du souci à se faire avant le début des JO de Rio ; ça va chauffer dur !</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 xml:space="preserve">L' Argentine </w:t>
      </w:r>
      <w:r w:rsidRPr="00671C52">
        <w:rPr>
          <w:rFonts w:ascii="Palatino" w:hAnsi="Palatino" w:cs="Palatino"/>
          <w:sz w:val="16"/>
          <w:szCs w:val="16"/>
          <w:lang w:eastAsia="ja-JP"/>
        </w:rPr>
        <w:t xml:space="preserve">de Mme Kirchner n'échappe pas à la vindicte de Washington et elle est poursuivie par la justice américaine saisie par le fonds vautour NML du milliardaire républicain américain Paul </w:t>
      </w:r>
      <w:r w:rsidRPr="00671C52">
        <w:rPr>
          <w:rFonts w:ascii="Palatino" w:hAnsi="Palatino" w:cs="Palatino"/>
          <w:sz w:val="16"/>
          <w:szCs w:val="16"/>
          <w:lang w:eastAsia="ja-JP"/>
        </w:rPr>
        <w:lastRenderedPageBreak/>
        <w:t>Singer.</w:t>
      </w:r>
    </w:p>
    <w:p w:rsidR="006D2772" w:rsidRPr="00671C52" w:rsidRDefault="00C76D02" w:rsidP="006D2772">
      <w:pPr>
        <w:widowControl w:val="0"/>
        <w:autoSpaceDE w:val="0"/>
        <w:autoSpaceDN w:val="0"/>
        <w:adjustRightInd w:val="0"/>
        <w:spacing w:after="400"/>
        <w:jc w:val="both"/>
        <w:rPr>
          <w:rFonts w:ascii="Palatino" w:hAnsi="Palatino" w:cs="Palatino"/>
          <w:sz w:val="16"/>
          <w:szCs w:val="16"/>
          <w:lang w:eastAsia="ja-JP"/>
        </w:rPr>
      </w:pPr>
      <w:hyperlink r:id="rId32" w:history="1">
        <w:r w:rsidR="006D2772" w:rsidRPr="00671C52">
          <w:rPr>
            <w:rFonts w:ascii="Palatino" w:hAnsi="Palatino" w:cs="Palatino"/>
            <w:b/>
            <w:bCs/>
            <w:color w:val="13006C"/>
            <w:sz w:val="16"/>
            <w:szCs w:val="16"/>
            <w:lang w:eastAsia="ja-JP"/>
          </w:rPr>
          <w:t>Le président équatorien Correa dénonce également les manifestations des libéraux et des classes moyen</w:t>
        </w:r>
      </w:hyperlink>
      <w:r w:rsidR="006D2772" w:rsidRPr="00671C52">
        <w:rPr>
          <w:rFonts w:ascii="Palatino" w:hAnsi="Palatino" w:cs="Palatino"/>
          <w:sz w:val="16"/>
          <w:szCs w:val="16"/>
          <w:lang w:eastAsia="ja-JP"/>
        </w:rPr>
        <w:t>nes contre l’augmentation de l’impôt sur les successions ; depuis plusieurs jours, les manifestants occupent les rues et demandent la démission de Correa.</w:t>
      </w:r>
    </w:p>
    <w:p w:rsidR="006D2772" w:rsidRPr="00671C52" w:rsidRDefault="00C76D02" w:rsidP="006D2772">
      <w:pPr>
        <w:widowControl w:val="0"/>
        <w:autoSpaceDE w:val="0"/>
        <w:autoSpaceDN w:val="0"/>
        <w:adjustRightInd w:val="0"/>
        <w:spacing w:after="400"/>
        <w:jc w:val="both"/>
        <w:rPr>
          <w:rFonts w:ascii="Palatino" w:hAnsi="Palatino" w:cs="Palatino"/>
          <w:sz w:val="16"/>
          <w:szCs w:val="16"/>
          <w:lang w:eastAsia="ja-JP"/>
        </w:rPr>
      </w:pPr>
      <w:hyperlink r:id="rId33" w:history="1">
        <w:r w:rsidR="006D2772" w:rsidRPr="00671C52">
          <w:rPr>
            <w:rFonts w:ascii="Palatino" w:hAnsi="Palatino" w:cs="Palatino"/>
            <w:b/>
            <w:bCs/>
            <w:color w:val="13006C"/>
            <w:sz w:val="16"/>
            <w:szCs w:val="16"/>
            <w:lang w:eastAsia="ja-JP"/>
          </w:rPr>
          <w:t>De façon plus générale, le journal mexicain « La Jornada » fait état d’une déstabilisation en cours</w:t>
        </w:r>
      </w:hyperlink>
      <w:r w:rsidR="006D2772" w:rsidRPr="00671C52">
        <w:rPr>
          <w:rFonts w:ascii="Palatino" w:hAnsi="Palatino" w:cs="Palatino"/>
          <w:sz w:val="16"/>
          <w:szCs w:val="16"/>
          <w:lang w:eastAsia="ja-JP"/>
        </w:rPr>
        <w:t xml:space="preserve"> en Amérique du sud. </w:t>
      </w:r>
      <w:hyperlink r:id="rId34" w:history="1">
        <w:r w:rsidR="006D2772" w:rsidRPr="00671C52">
          <w:rPr>
            <w:rFonts w:ascii="Palatino" w:hAnsi="Palatino" w:cs="Palatino"/>
            <w:b/>
            <w:bCs/>
            <w:color w:val="13006C"/>
            <w:sz w:val="16"/>
            <w:szCs w:val="16"/>
            <w:lang w:eastAsia="ja-JP"/>
          </w:rPr>
          <w:t>Dans ce contexte l’UNASUR a demandé le retrait de toutes les bases américaines de leur territoire</w:t>
        </w:r>
      </w:hyperlink>
      <w:r w:rsidR="006D2772" w:rsidRPr="00671C52">
        <w:rPr>
          <w:rFonts w:ascii="Palatino" w:hAnsi="Palatino" w:cs="Palatino"/>
          <w:sz w:val="16"/>
          <w:szCs w:val="16"/>
          <w:lang w:eastAsia="ja-JP"/>
        </w:rPr>
        <w:t xml:space="preserve"> et dénonce le fait que « la base aérienne étasunienne de Soto Cano, au </w:t>
      </w:r>
      <w:r w:rsidR="006D2772" w:rsidRPr="00671C52">
        <w:rPr>
          <w:rFonts w:ascii="Palatino" w:hAnsi="Palatino" w:cs="Palatino"/>
          <w:b/>
          <w:bCs/>
          <w:sz w:val="16"/>
          <w:szCs w:val="16"/>
          <w:lang w:eastAsia="ja-JP"/>
        </w:rPr>
        <w:t>Honduras</w:t>
      </w:r>
      <w:r w:rsidR="006D2772" w:rsidRPr="00671C52">
        <w:rPr>
          <w:rFonts w:ascii="Palatino" w:hAnsi="Palatino" w:cs="Palatino"/>
          <w:sz w:val="16"/>
          <w:szCs w:val="16"/>
          <w:lang w:eastAsia="ja-JP"/>
        </w:rPr>
        <w:t xml:space="preserve"> a reçu ce mercredi le renfort d’une nouvelle unité spéciale.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Evolutions probables</w:t>
      </w:r>
    </w:p>
    <w:p w:rsidR="006D2772" w:rsidRPr="00671C52" w:rsidRDefault="00C76D02" w:rsidP="006D2772">
      <w:pPr>
        <w:widowControl w:val="0"/>
        <w:autoSpaceDE w:val="0"/>
        <w:autoSpaceDN w:val="0"/>
        <w:adjustRightInd w:val="0"/>
        <w:spacing w:after="400"/>
        <w:jc w:val="both"/>
        <w:rPr>
          <w:rFonts w:ascii="Palatino" w:hAnsi="Palatino" w:cs="Palatino"/>
          <w:sz w:val="16"/>
          <w:szCs w:val="16"/>
          <w:lang w:eastAsia="ja-JP"/>
        </w:rPr>
      </w:pPr>
      <w:hyperlink r:id="rId35" w:history="1">
        <w:r w:rsidR="006D2772" w:rsidRPr="00671C52">
          <w:rPr>
            <w:rFonts w:ascii="Palatino" w:hAnsi="Palatino" w:cs="Palatino"/>
            <w:b/>
            <w:bCs/>
            <w:color w:val="13006C"/>
            <w:sz w:val="16"/>
            <w:szCs w:val="16"/>
            <w:lang w:eastAsia="ja-JP"/>
          </w:rPr>
          <w:t>La rencontre la plus importante de l’actualité géopolitique est le sommet des BRICS à Oufa en Russie</w:t>
        </w:r>
      </w:hyperlink>
      <w:r w:rsidR="006D2772" w:rsidRPr="00671C52">
        <w:rPr>
          <w:rFonts w:ascii="Palatino" w:hAnsi="Palatino" w:cs="Palatino"/>
          <w:sz w:val="16"/>
          <w:szCs w:val="16"/>
          <w:lang w:eastAsia="ja-JP"/>
        </w:rPr>
        <w:t xml:space="preserve"> du 8 au 10 juillet 2015 suivie ensuite par la réunion de l’Organisation de coopération de Shanghai (OCS). </w:t>
      </w:r>
      <w:hyperlink r:id="rId36" w:history="1">
        <w:r w:rsidR="006D2772" w:rsidRPr="00671C52">
          <w:rPr>
            <w:rFonts w:ascii="Palatino" w:hAnsi="Palatino" w:cs="Palatino"/>
            <w:b/>
            <w:bCs/>
            <w:color w:val="13006C"/>
            <w:sz w:val="16"/>
            <w:szCs w:val="16"/>
            <w:lang w:eastAsia="ja-JP"/>
          </w:rPr>
          <w:t>Lors du 7e sommet tenu à Oufa, les Etats membres des BRICS</w:t>
        </w:r>
      </w:hyperlink>
      <w:r w:rsidR="006D2772" w:rsidRPr="00671C52">
        <w:rPr>
          <w:rFonts w:ascii="Palatino" w:hAnsi="Palatino" w:cs="Palatino"/>
          <w:sz w:val="16"/>
          <w:szCs w:val="16"/>
          <w:lang w:eastAsia="ja-JP"/>
        </w:rPr>
        <w:t xml:space="preserve"> ont annoncé le lancement de la Nouvelle Banque de développement (NBD) des BRICS et d'une réserve d'arrangement de devises (Contingent Reserves </w:t>
      </w:r>
      <w:r w:rsidR="006D2772" w:rsidRPr="00671C52">
        <w:rPr>
          <w:rFonts w:ascii="Palatino" w:hAnsi="Palatino" w:cs="Palatino"/>
          <w:sz w:val="16"/>
          <w:szCs w:val="16"/>
          <w:lang w:eastAsia="ja-JP"/>
        </w:rPr>
        <w:lastRenderedPageBreak/>
        <w:t>Arrangement, CRA).</w:t>
      </w:r>
    </w:p>
    <w:p w:rsidR="006D2772" w:rsidRPr="00671C52" w:rsidRDefault="00C76D02" w:rsidP="006D2772">
      <w:pPr>
        <w:widowControl w:val="0"/>
        <w:autoSpaceDE w:val="0"/>
        <w:autoSpaceDN w:val="0"/>
        <w:adjustRightInd w:val="0"/>
        <w:spacing w:after="400"/>
        <w:jc w:val="both"/>
        <w:rPr>
          <w:rFonts w:ascii="Palatino" w:hAnsi="Palatino" w:cs="Palatino"/>
          <w:sz w:val="16"/>
          <w:szCs w:val="16"/>
          <w:lang w:eastAsia="ja-JP"/>
        </w:rPr>
      </w:pPr>
      <w:hyperlink r:id="rId37" w:history="1">
        <w:r w:rsidR="006D2772" w:rsidRPr="00671C52">
          <w:rPr>
            <w:rFonts w:ascii="Palatino" w:hAnsi="Palatino" w:cs="Palatino"/>
            <w:b/>
            <w:bCs/>
            <w:color w:val="13006C"/>
            <w:sz w:val="16"/>
            <w:szCs w:val="16"/>
            <w:lang w:eastAsia="ja-JP"/>
          </w:rPr>
          <w:t>Les dirigeants de l'OCS adopteront une résolution afin d'entamer les procédures d'adhésion à l'OCS de l'Inde et du Pakistan en tant qu'Etats membres à part entière.</w:t>
        </w:r>
      </w:hyperlink>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Créée en 2001, l'OCS compte actuellement six pays membres : la Chine, le Kazakhstan, le Kirghizistan, la Russie, le Tadjikistan et l'Ouzbékistan. L'Afghanistan, l'Inde, l'Iran, la Mongolie et le Pakistan ont le statut d'observateurs, et la Biélorussie, la Turquie et le Sri Lanka sont des partenaires de dialogue.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On observe donc que les grands états de l’Eurasie-hors UE-s’organisent pour mieux harmoniser l’avenir de cette immense région en évitant de tomber dans les pièges que les USA ne manqueront pas de leur tendre pour sauvegarder son hégémonie.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Si l’UE ne se décide pas à jouer son propre jeu sur son continent et à s’autonomiser par rapport à son allié Américain, il est alors très probable qu’elle explosera dans un climat de guerre froide de plus en plus dangereux. </w:t>
      </w:r>
      <w:r w:rsidRPr="00671C52">
        <w:rPr>
          <w:rFonts w:ascii="Palatino" w:hAnsi="Palatino" w:cs="Palatino"/>
          <w:b/>
          <w:bCs/>
          <w:sz w:val="16"/>
          <w:szCs w:val="16"/>
          <w:lang w:eastAsia="ja-JP"/>
        </w:rPr>
        <w:t>Un bloc Allemand, un bloc Français comme aux plus belles époques ?</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lastRenderedPageBreak/>
        <w:t>On ne peut qu'être très inquiet pour les futurs chaos à venir dans le Moyen Orient et le Nord de l'Afrique.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Israël reste bien sur l’un des nœuds gordiens de la stabilité régionale ; si l’on ne trouve pas de solutions équilibrées pour la Palestine le nœud gordien ne pourra être tranché que dans le fracas de l’Apocalypse.</w:t>
      </w:r>
    </w:p>
    <w:p w:rsidR="006D2772" w:rsidRPr="00671C52" w:rsidRDefault="006D2772" w:rsidP="006D2772">
      <w:pPr>
        <w:widowControl w:val="0"/>
        <w:numPr>
          <w:ilvl w:val="0"/>
          <w:numId w:val="4"/>
        </w:numPr>
        <w:tabs>
          <w:tab w:val="left" w:pos="220"/>
          <w:tab w:val="left" w:pos="720"/>
        </w:tabs>
        <w:autoSpaceDE w:val="0"/>
        <w:autoSpaceDN w:val="0"/>
        <w:adjustRightInd w:val="0"/>
        <w:ind w:hanging="720"/>
        <w:jc w:val="both"/>
        <w:rPr>
          <w:rFonts w:ascii="Palatino" w:hAnsi="Palatino" w:cs="Palatino"/>
          <w:sz w:val="16"/>
          <w:szCs w:val="16"/>
          <w:lang w:eastAsia="ja-JP"/>
        </w:rPr>
      </w:pPr>
      <w:r w:rsidRPr="00671C52">
        <w:rPr>
          <w:rFonts w:ascii="Palatino" w:hAnsi="Palatino" w:cs="Palatino"/>
          <w:sz w:val="16"/>
          <w:szCs w:val="16"/>
          <w:lang w:eastAsia="ja-JP"/>
        </w:rPr>
        <w:t>Le pouvoir de déstabilisation politique, financier et économique restera fort en Amérique du Sud et en Amérique centrale. Les cibles de déstabilisation purement politiques et économiques sont en priorité le Brésil et l’Argentine qui rentreront assez rapidement dans le giron de l’Oncle Sam et du Marché libre et non faussé.</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Ce petit tour du monde ne serait pas complet si on ne rappelait pas le budget militaire colossal des USA-environ 700 milliards de dollars, 40% du total des budgets militaires mondiaux,plus de 1000 bases dont près de 800 à l’étranger.</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xml:space="preserve">Dans le même temps les USA procèdent à une remise à niveau considérable de leurs armements nucléaires </w:t>
      </w:r>
      <w:hyperlink r:id="rId38" w:history="1">
        <w:r w:rsidRPr="00671C52">
          <w:rPr>
            <w:rFonts w:ascii="Palatino" w:hAnsi="Palatino" w:cs="Palatino"/>
            <w:b/>
            <w:bCs/>
            <w:color w:val="13006C"/>
            <w:sz w:val="16"/>
            <w:szCs w:val="16"/>
            <w:lang w:eastAsia="ja-JP"/>
          </w:rPr>
          <w:t>comme l’analyse le journaliste Manlio Dinucci d’IL Manifesto</w:t>
        </w:r>
      </w:hyperlink>
      <w:r w:rsidRPr="00671C52">
        <w:rPr>
          <w:rFonts w:ascii="Palatino" w:hAnsi="Palatino" w:cs="Palatino"/>
          <w:sz w:val="16"/>
          <w:szCs w:val="16"/>
          <w:lang w:eastAsia="ja-JP"/>
        </w:rPr>
        <w:t>.</w:t>
      </w:r>
    </w:p>
    <w:p w:rsidR="006D2772" w:rsidRPr="00671C52" w:rsidRDefault="00C76D02" w:rsidP="006D2772">
      <w:pPr>
        <w:widowControl w:val="0"/>
        <w:autoSpaceDE w:val="0"/>
        <w:autoSpaceDN w:val="0"/>
        <w:adjustRightInd w:val="0"/>
        <w:spacing w:after="400"/>
        <w:jc w:val="both"/>
        <w:rPr>
          <w:rFonts w:ascii="Palatino" w:hAnsi="Palatino" w:cs="Palatino"/>
          <w:sz w:val="16"/>
          <w:szCs w:val="16"/>
          <w:lang w:eastAsia="ja-JP"/>
        </w:rPr>
      </w:pPr>
      <w:hyperlink r:id="rId39" w:history="1">
        <w:r w:rsidR="006D2772" w:rsidRPr="00671C52">
          <w:rPr>
            <w:rFonts w:ascii="Palatino" w:hAnsi="Palatino" w:cs="Palatino"/>
            <w:b/>
            <w:bCs/>
            <w:color w:val="13006C"/>
            <w:sz w:val="16"/>
            <w:szCs w:val="16"/>
            <w:lang w:eastAsia="ja-JP"/>
          </w:rPr>
          <w:t>La Russie selon le rapport préparatoire de l’Assemblée parlementaire de l’Otan</w:t>
        </w:r>
      </w:hyperlink>
      <w:r w:rsidR="006D2772" w:rsidRPr="00671C52">
        <w:rPr>
          <w:rFonts w:ascii="Palatino" w:hAnsi="Palatino" w:cs="Palatino"/>
          <w:sz w:val="16"/>
          <w:szCs w:val="16"/>
          <w:lang w:eastAsia="ja-JP"/>
        </w:rPr>
        <w:t xml:space="preserve"> améliore également ses capacités de réactions comme on a pu le voir lors de la prise de la Crimée : </w:t>
      </w:r>
      <w:r w:rsidR="006D2772" w:rsidRPr="00671C52">
        <w:rPr>
          <w:rFonts w:ascii="Palatino" w:hAnsi="Palatino" w:cs="Palatino"/>
          <w:i/>
          <w:iCs/>
          <w:sz w:val="16"/>
          <w:szCs w:val="16"/>
          <w:lang w:eastAsia="ja-JP"/>
        </w:rPr>
        <w:t>« La Russie prétend ne pas se livrer à une course aux armements avec les pays de l’OTAN, mais elle admet que cette modernisation vise à réagir à des menaces, telles que la création de systèmes antimissiles balistiques par les Etats-Unis et l’OTAN, la « militarisation de l’espace » et la consolidation des forces de l’OTAN. »</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La Chine consacre d’importants budgets à la modernisation de ses forces armées</w:t>
      </w:r>
      <w:r w:rsidRPr="00671C52">
        <w:rPr>
          <w:rFonts w:ascii="Palatino" w:hAnsi="Palatino" w:cs="Palatino"/>
          <w:sz w:val="16"/>
          <w:szCs w:val="16"/>
          <w:lang w:eastAsia="ja-JP"/>
        </w:rPr>
        <w:t xml:space="preserve"> depuis que les USA ont déployé leurs moyens vers la zone Asie-Pacifique ; ses efforts visent à développer ses capacités nucléaires, électroniques et informatiques dans le but d’avoir une réelle capacité dissuasive ; elle a atteint un haut niveau de performance dans le domaine des missiles guidés et développe sa flotte de navires et sous-marins pour sécuriser ses approvisionnements en cas de conflit. Ses dépenses ne sont qu’un peu plus du tiers de celles des USA.</w:t>
      </w:r>
    </w:p>
    <w:p w:rsidR="006D2772" w:rsidRPr="00671C52" w:rsidRDefault="006D2772" w:rsidP="006D2772">
      <w:pPr>
        <w:widowControl w:val="0"/>
        <w:autoSpaceDE w:val="0"/>
        <w:autoSpaceDN w:val="0"/>
        <w:adjustRightInd w:val="0"/>
        <w:jc w:val="both"/>
        <w:rPr>
          <w:rFonts w:ascii="Palatino" w:hAnsi="Palatino" w:cs="Palatino"/>
          <w:sz w:val="16"/>
          <w:szCs w:val="16"/>
          <w:lang w:eastAsia="ja-JP"/>
        </w:rPr>
      </w:pPr>
      <w:r w:rsidRPr="00671C52">
        <w:rPr>
          <w:rFonts w:ascii="Palatino" w:hAnsi="Palatino" w:cs="Palatino"/>
          <w:noProof/>
          <w:sz w:val="16"/>
          <w:szCs w:val="16"/>
        </w:rPr>
        <w:lastRenderedPageBreak/>
        <w:drawing>
          <wp:inline distT="0" distB="0" distL="0" distR="0">
            <wp:extent cx="4711700" cy="4711700"/>
            <wp:effectExtent l="0" t="0" r="1270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11700" cy="4711700"/>
                    </a:xfrm>
                    <a:prstGeom prst="rect">
                      <a:avLst/>
                    </a:prstGeom>
                    <a:noFill/>
                    <a:ln>
                      <a:noFill/>
                    </a:ln>
                  </pic:spPr>
                </pic:pic>
              </a:graphicData>
            </a:graphic>
          </wp:inline>
        </w:drawing>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i/>
          <w:iCs/>
          <w:sz w:val="16"/>
          <w:szCs w:val="16"/>
          <w:lang w:eastAsia="ja-JP"/>
        </w:rPr>
        <w:t>Les USA dépensent</w:t>
      </w:r>
      <w:r w:rsidRPr="00671C52">
        <w:rPr>
          <w:rFonts w:ascii="Palatino" w:hAnsi="Palatino" w:cs="Palatino"/>
          <w:sz w:val="16"/>
          <w:szCs w:val="16"/>
          <w:lang w:eastAsia="ja-JP"/>
        </w:rPr>
        <w:t> </w:t>
      </w:r>
      <w:r w:rsidRPr="00671C52">
        <w:rPr>
          <w:rFonts w:ascii="Palatino" w:hAnsi="Palatino" w:cs="Palatino"/>
          <w:b/>
          <w:bCs/>
          <w:i/>
          <w:iCs/>
          <w:sz w:val="16"/>
          <w:szCs w:val="16"/>
          <w:lang w:eastAsia="ja-JP"/>
        </w:rPr>
        <w:t>plus de 1,8 milliard de dollars par jour, ou près de 21 000 dollars par seconde !</w:t>
      </w:r>
    </w:p>
    <w:p w:rsidR="006D2772" w:rsidRPr="00671C52" w:rsidRDefault="00C76D02" w:rsidP="006D2772">
      <w:pPr>
        <w:widowControl w:val="0"/>
        <w:autoSpaceDE w:val="0"/>
        <w:autoSpaceDN w:val="0"/>
        <w:adjustRightInd w:val="0"/>
        <w:spacing w:after="400"/>
        <w:jc w:val="both"/>
        <w:rPr>
          <w:rFonts w:ascii="Palatino" w:hAnsi="Palatino" w:cs="Palatino"/>
          <w:sz w:val="16"/>
          <w:szCs w:val="16"/>
          <w:lang w:eastAsia="ja-JP"/>
        </w:rPr>
      </w:pPr>
      <w:hyperlink r:id="rId41" w:history="1">
        <w:r w:rsidR="006D2772" w:rsidRPr="00671C52">
          <w:rPr>
            <w:rFonts w:ascii="Palatino" w:hAnsi="Palatino" w:cs="Palatino"/>
            <w:b/>
            <w:bCs/>
            <w:color w:val="13006C"/>
            <w:sz w:val="16"/>
            <w:szCs w:val="16"/>
            <w:lang w:eastAsia="ja-JP"/>
          </w:rPr>
          <w:t>L’Arabie Saoudite est le pays dont les dépenses militaires ont connu la plus forte augmentation en 2014, soit 17% de hausse.</w:t>
        </w:r>
      </w:hyperlink>
      <w:r w:rsidR="006D2772" w:rsidRPr="00671C52">
        <w:rPr>
          <w:rFonts w:ascii="Palatino" w:hAnsi="Palatino" w:cs="Palatino"/>
          <w:sz w:val="16"/>
          <w:szCs w:val="16"/>
          <w:lang w:eastAsia="ja-JP"/>
        </w:rPr>
        <w:t xml:space="preserve"> On dit qu’elle achète pas mal d’armes pour le compte des djihadistes de l’EI !</w:t>
      </w:r>
    </w:p>
    <w:p w:rsidR="006D2772" w:rsidRPr="00671C52" w:rsidRDefault="006D2772" w:rsidP="006D2772">
      <w:pPr>
        <w:widowControl w:val="0"/>
        <w:autoSpaceDE w:val="0"/>
        <w:autoSpaceDN w:val="0"/>
        <w:adjustRightInd w:val="0"/>
        <w:jc w:val="both"/>
        <w:rPr>
          <w:rFonts w:ascii="Palatino" w:hAnsi="Palatino" w:cs="Palatino"/>
          <w:sz w:val="16"/>
          <w:szCs w:val="16"/>
          <w:lang w:eastAsia="ja-JP"/>
        </w:rPr>
      </w:pPr>
      <w:r w:rsidRPr="00671C52">
        <w:rPr>
          <w:rFonts w:ascii="Palatino" w:hAnsi="Palatino" w:cs="Palatino"/>
          <w:noProof/>
          <w:sz w:val="16"/>
          <w:szCs w:val="16"/>
        </w:rPr>
        <w:lastRenderedPageBreak/>
        <w:drawing>
          <wp:inline distT="0" distB="0" distL="0" distR="0">
            <wp:extent cx="7874000" cy="4953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4953000"/>
                    </a:xfrm>
                    <a:prstGeom prst="rect">
                      <a:avLst/>
                    </a:prstGeom>
                    <a:noFill/>
                    <a:ln>
                      <a:noFill/>
                    </a:ln>
                  </pic:spPr>
                </pic:pic>
              </a:graphicData>
            </a:graphic>
          </wp:inline>
        </w:drawing>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Sur ce document où les sommes sont en millions de dollars 1990, figurent les plus gros vendeurs et acheteurs d'armes dans le monde.</w:t>
      </w:r>
    </w:p>
    <w:p w:rsidR="006D2772" w:rsidRPr="00671C52" w:rsidRDefault="00C76D02" w:rsidP="006D2772">
      <w:pPr>
        <w:widowControl w:val="0"/>
        <w:autoSpaceDE w:val="0"/>
        <w:autoSpaceDN w:val="0"/>
        <w:adjustRightInd w:val="0"/>
        <w:jc w:val="both"/>
        <w:rPr>
          <w:rFonts w:ascii="Palatino" w:hAnsi="Palatino" w:cs="Palatino"/>
          <w:sz w:val="16"/>
          <w:szCs w:val="16"/>
          <w:lang w:eastAsia="ja-JP"/>
        </w:rPr>
      </w:pPr>
      <w:hyperlink r:id="rId43" w:anchor="World.27s_largest_arms_exporters" w:history="1">
        <w:r w:rsidR="006D2772" w:rsidRPr="00671C52">
          <w:rPr>
            <w:rFonts w:ascii="Palatino" w:hAnsi="Palatino" w:cs="Palatino"/>
            <w:b/>
            <w:bCs/>
            <w:color w:val="13006C"/>
            <w:sz w:val="16"/>
            <w:szCs w:val="16"/>
            <w:lang w:eastAsia="ja-JP"/>
          </w:rPr>
          <w:t>https://en.wikipedia.org/wiki/Arms_industry#World.27s_largest_arms_exporters</w:t>
        </w:r>
      </w:hyperlink>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 </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sz w:val="16"/>
          <w:szCs w:val="16"/>
          <w:lang w:eastAsia="ja-JP"/>
        </w:rPr>
        <w:t>Le rapport « </w:t>
      </w:r>
      <w:hyperlink r:id="rId44" w:history="1">
        <w:r w:rsidRPr="00671C52">
          <w:rPr>
            <w:rFonts w:ascii="Palatino" w:hAnsi="Palatino" w:cs="Palatino"/>
            <w:b/>
            <w:bCs/>
            <w:color w:val="13006C"/>
            <w:sz w:val="16"/>
            <w:szCs w:val="16"/>
            <w:lang w:eastAsia="ja-JP"/>
          </w:rPr>
          <w:t>Ensuring a Strong Defense for the Future</w:t>
        </w:r>
      </w:hyperlink>
      <w:r w:rsidRPr="00671C52">
        <w:rPr>
          <w:rFonts w:ascii="Palatino" w:hAnsi="Palatino" w:cs="Palatino"/>
          <w:sz w:val="16"/>
          <w:szCs w:val="16"/>
          <w:lang w:eastAsia="ja-JP"/>
        </w:rPr>
        <w:t xml:space="preserve"> »ne cache d’ailleurs pas </w:t>
      </w:r>
      <w:hyperlink r:id="rId45" w:history="1">
        <w:r w:rsidRPr="00671C52">
          <w:rPr>
            <w:rFonts w:ascii="Palatino" w:hAnsi="Palatino" w:cs="Palatino"/>
            <w:b/>
            <w:bCs/>
            <w:color w:val="13006C"/>
            <w:sz w:val="16"/>
            <w:szCs w:val="16"/>
            <w:lang w:eastAsia="ja-JP"/>
          </w:rPr>
          <w:t>cette volonté interventionniste et les cibles désignées</w:t>
        </w:r>
      </w:hyperlink>
      <w:r w:rsidRPr="00671C52">
        <w:rPr>
          <w:rFonts w:ascii="Palatino" w:hAnsi="Palatino" w:cs="Palatino"/>
          <w:sz w:val="16"/>
          <w:szCs w:val="16"/>
          <w:lang w:eastAsia="ja-JP"/>
        </w:rPr>
        <w:t xml:space="preserve">. Ce rapport (« Assurer une défense forte pour le </w:t>
      </w:r>
      <w:r w:rsidRPr="00671C52">
        <w:rPr>
          <w:rFonts w:ascii="Palatino" w:hAnsi="Palatino" w:cs="Palatino"/>
          <w:sz w:val="16"/>
          <w:szCs w:val="16"/>
          <w:lang w:eastAsia="ja-JP"/>
        </w:rPr>
        <w:lastRenderedPageBreak/>
        <w:t>futur ») a été rédigé par le National Defense Panel, un groupe d’anciens hauts responsables civils et militaires, missionnés par le Congrès pour fournir un regard critique sur le calendrier prévisionnel officiel du Pentagone, le plan quadriennal de défense 2014. Voici quelques extraits du rapport traduit par mes soins détaillant les menaces principales relevées dans ce rapport :</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i/>
          <w:iCs/>
          <w:sz w:val="16"/>
          <w:szCs w:val="16"/>
          <w:lang w:eastAsia="ja-JP"/>
        </w:rPr>
        <w:t>"Dans le contexte actuel de menaces,</w:t>
      </w:r>
      <w:r w:rsidRPr="00671C52">
        <w:rPr>
          <w:rFonts w:ascii="Palatino" w:hAnsi="Palatino" w:cs="Palatino"/>
          <w:b/>
          <w:bCs/>
          <w:sz w:val="16"/>
          <w:szCs w:val="16"/>
          <w:lang w:eastAsia="ja-JP"/>
        </w:rPr>
        <w:t xml:space="preserve"> les États-Unis pourraient, selon toute vraisemblance, être amenés à mener des actions préventives ou à combattre dans plusieurs régions sur des périodes qui se superposent : dans la péninsule coréenne, dans les mers de Chine orientale et méridionale, au Moyen-Orient, en Asie du Sud, et pourquoi pas en Europe</w:t>
      </w:r>
      <w:r w:rsidRPr="00671C52">
        <w:rPr>
          <w:rFonts w:ascii="Palatino" w:hAnsi="Palatino" w:cs="Palatino"/>
          <w:i/>
          <w:iCs/>
          <w:sz w:val="16"/>
          <w:szCs w:val="16"/>
          <w:lang w:eastAsia="ja-JP"/>
        </w:rPr>
        <w:t>. Les États-Unis sont également confrontés à la possibilité d’avoir à faire face à des adversaires dotés de l’arme nucléaire. »</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Voilà qui fait froid dans le dos et on comprend mieux pourquoi il</w:t>
      </w:r>
      <w:r w:rsidRPr="00671C52">
        <w:rPr>
          <w:rFonts w:ascii="Palatino" w:hAnsi="Palatino" w:cs="Palatino"/>
          <w:b/>
          <w:bCs/>
          <w:i/>
          <w:iCs/>
          <w:sz w:val="16"/>
          <w:szCs w:val="16"/>
          <w:lang w:eastAsia="ja-JP"/>
        </w:rPr>
        <w:t xml:space="preserve"> est </w:t>
      </w:r>
      <w:r w:rsidRPr="00671C52">
        <w:rPr>
          <w:rFonts w:ascii="Palatino" w:hAnsi="Palatino" w:cs="Palatino"/>
          <w:b/>
          <w:bCs/>
          <w:sz w:val="16"/>
          <w:szCs w:val="16"/>
          <w:lang w:eastAsia="ja-JP"/>
        </w:rPr>
        <w:t>Minuit moins trois à l’horloge de l’apocalypse.</w:t>
      </w:r>
    </w:p>
    <w:p w:rsidR="006D2772" w:rsidRPr="00671C52" w:rsidRDefault="006D2772" w:rsidP="006D2772">
      <w:pPr>
        <w:widowControl w:val="0"/>
        <w:autoSpaceDE w:val="0"/>
        <w:autoSpaceDN w:val="0"/>
        <w:adjustRightInd w:val="0"/>
        <w:spacing w:after="400"/>
        <w:jc w:val="both"/>
        <w:rPr>
          <w:rFonts w:ascii="Palatino" w:hAnsi="Palatino" w:cs="Palatino"/>
          <w:sz w:val="16"/>
          <w:szCs w:val="16"/>
          <w:lang w:eastAsia="ja-JP"/>
        </w:rPr>
      </w:pPr>
      <w:r w:rsidRPr="00671C52">
        <w:rPr>
          <w:rFonts w:ascii="Palatino" w:hAnsi="Palatino" w:cs="Palatino"/>
          <w:b/>
          <w:bCs/>
          <w:sz w:val="16"/>
          <w:szCs w:val="16"/>
          <w:lang w:eastAsia="ja-JP"/>
        </w:rPr>
        <w:t> </w:t>
      </w:r>
      <w:hyperlink r:id="rId46" w:history="1">
        <w:r w:rsidRPr="00671C52">
          <w:rPr>
            <w:rFonts w:ascii="Palatino" w:hAnsi="Palatino" w:cs="Palatino"/>
            <w:b/>
            <w:bCs/>
            <w:color w:val="13006C"/>
            <w:sz w:val="16"/>
            <w:szCs w:val="16"/>
            <w:lang w:eastAsia="ja-JP"/>
          </w:rPr>
          <w:t>On peut lire un article plus développé ICI</w:t>
        </w:r>
      </w:hyperlink>
    </w:p>
    <w:p w:rsidR="008E5C5F" w:rsidRPr="00671C52" w:rsidRDefault="006D2772" w:rsidP="006D2772">
      <w:pPr>
        <w:rPr>
          <w:sz w:val="16"/>
          <w:szCs w:val="16"/>
        </w:rPr>
      </w:pPr>
      <w:r w:rsidRPr="00671C52">
        <w:rPr>
          <w:rFonts w:ascii="Palatino" w:hAnsi="Palatino" w:cs="Palatino"/>
          <w:sz w:val="16"/>
          <w:szCs w:val="16"/>
          <w:lang w:eastAsia="ja-JP"/>
        </w:rPr>
        <w:t> </w:t>
      </w:r>
      <w:bookmarkStart w:id="0" w:name="_GoBack"/>
      <w:bookmarkEnd w:id="0"/>
    </w:p>
    <w:sectPr w:rsidR="008E5C5F" w:rsidRPr="00671C52"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6D2772"/>
    <w:rsid w:val="00046415"/>
    <w:rsid w:val="00671C52"/>
    <w:rsid w:val="006D2772"/>
    <w:rsid w:val="008233D8"/>
    <w:rsid w:val="00B845BA"/>
    <w:rsid w:val="00C76D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02"/>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772"/>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27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2772"/>
    <w:rPr>
      <w:rFonts w:ascii="Lucida Grande" w:hAnsi="Lucida Grande" w:cs="Lucida Grande"/>
      <w:sz w:val="18"/>
      <w:szCs w:val="18"/>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ondialisation.ca/hong-kong-sous-les-parapluies/5406743?utm_source=rss&amp;utm_medium=rss&amp;utm_campaign=hong-kong-sous-les-parapluies" TargetMode="External"/><Relationship Id="rId18" Type="http://schemas.openxmlformats.org/officeDocument/2006/relationships/hyperlink" Target="http://www.rfi.fr/mfi/20140801-bresil-fortaleza-pays-emergents-banque-brics-concurrence-fmi-banque-mondiale-finance-developpement/" TargetMode="External"/><Relationship Id="rId26" Type="http://schemas.openxmlformats.org/officeDocument/2006/relationships/hyperlink" Target="http://fr.wikipedia.org/wiki/Deuxi%C3%A8me_Guerre_d%27Oss%C3%A9tie_du_Sud" TargetMode="External"/><Relationship Id="rId39" Type="http://schemas.openxmlformats.org/officeDocument/2006/relationships/hyperlink" Target="http://www.nato-pa.int/shortcut.asp?FILE=3973"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s://venezuelainfos.wordpress.com/2015/04/05/lunasur-exige-des-etats-unis-quils-retirent-leurs-bases-militaires-damerique-latine/" TargetMode="External"/><Relationship Id="rId42" Type="http://schemas.openxmlformats.org/officeDocument/2006/relationships/image" Target="media/image4.jpeg"/><Relationship Id="rId47" Type="http://schemas.openxmlformats.org/officeDocument/2006/relationships/fontTable" Target="fontTable.xml"/><Relationship Id="rId7" Type="http://schemas.openxmlformats.org/officeDocument/2006/relationships/hyperlink" Target="http://thebulletin.org/multimedia?page=1" TargetMode="External"/><Relationship Id="rId12" Type="http://schemas.openxmlformats.org/officeDocument/2006/relationships/hyperlink" Target="http://www.liberation.fr/monde/2014/09/28/a-hong-kong-vifs-affrontements-entre-manifestants-prodemocratie-et-police_1110175?xtor=rss-450" TargetMode="External"/><Relationship Id="rId17" Type="http://schemas.openxmlformats.org/officeDocument/2006/relationships/hyperlink" Target="http://www.la-croix.com/Actualite/Economie-Entreprises/Economie/Paul-Singer-le-milliardaire-qui-defie-Buenos-Aires-2014-07-30-1185917" TargetMode="External"/><Relationship Id="rId25" Type="http://schemas.openxmlformats.org/officeDocument/2006/relationships/hyperlink" Target="http://www.i24news.tv/fr/opinions/65719-150327-analyse-le-yemen-ou-le-nouveau-fiasco-des-americains" TargetMode="External"/><Relationship Id="rId33" Type="http://schemas.openxmlformats.org/officeDocument/2006/relationships/hyperlink" Target="http://www.legrandsoir.info/destabilisation-en-cours-en-amerique-du-sud-la-jornada.html" TargetMode="External"/><Relationship Id="rId38" Type="http://schemas.openxmlformats.org/officeDocument/2006/relationships/hyperlink" Target="http://www.mondialisation.ca/usa-le-rearmement-nucleaire-du-prix-nobel-de-la-paix/5403898?utm_source=rss&amp;utm_medium=rss&amp;utm_campaign=usa-le-rearmement-nucleaire-du-prix-nobel-de-la-paix" TargetMode="External"/><Relationship Id="rId46" Type="http://schemas.openxmlformats.org/officeDocument/2006/relationships/hyperlink" Target="http://environnement.geopolitique.over-blog.fr/2015/07/crise-geopolitique-majeure-minuit-moins-trois-a-l-horloge-de-l-apocalypse.html" TargetMode="External"/><Relationship Id="rId2" Type="http://schemas.openxmlformats.org/officeDocument/2006/relationships/styles" Target="styles.xml"/><Relationship Id="rId16" Type="http://schemas.openxmlformats.org/officeDocument/2006/relationships/hyperlink" Target="http://www.lefigaro.fr/international/2015/01/25/01003-20150125ARTFIG00190-barack-obama-et-narendra-modi-celebrent-leur-entente-a-new-delhi.php" TargetMode="External"/><Relationship Id="rId20" Type="http://schemas.openxmlformats.org/officeDocument/2006/relationships/hyperlink" Target="https://fr.wikipedia.org/wiki/Arm%C3%A9e_syrienne_libre" TargetMode="External"/><Relationship Id="rId29" Type="http://schemas.openxmlformats.org/officeDocument/2006/relationships/hyperlink" Target="http://www.leparisien.fr/flash-actualite-monde/saisie-d-avoirs-russes-nous-allons-defendre-nos-interets-dit-poutine-19-06-2015-4876879.php" TargetMode="External"/><Relationship Id="rId41" Type="http://schemas.openxmlformats.org/officeDocument/2006/relationships/hyperlink" Target="http://www.defense-aerospace.com/articles-view/release/3/162667/military-spending-falls-in-nato-area%2C-increases-elsewhere.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ailymotion.com/video/x1pzjq6_revolutions-de-couleur-a-la-maison-blanche_news" TargetMode="External"/><Relationship Id="rId24" Type="http://schemas.openxmlformats.org/officeDocument/2006/relationships/hyperlink" Target="https://fr.wikipedia.org/wiki/Nabucco_%28gazoduc%29" TargetMode="External"/><Relationship Id="rId32" Type="http://schemas.openxmlformats.org/officeDocument/2006/relationships/hyperlink" Target="http://www.lefigaro.fr/international/2015/06/16/01003-20150616ARTFIG00003-le-president-equatorien-denonce-une-conspiration-contre-lui.php" TargetMode="External"/><Relationship Id="rId37" Type="http://schemas.openxmlformats.org/officeDocument/2006/relationships/hyperlink" Target="http://french.xinhuanet.com/chine/2015-07/10/c_134401668.htm" TargetMode="External"/><Relationship Id="rId40" Type="http://schemas.openxmlformats.org/officeDocument/2006/relationships/image" Target="media/image3.jpeg"/><Relationship Id="rId45" Type="http://schemas.openxmlformats.org/officeDocument/2006/relationships/hyperlink" Target="http://www.les-crises.fr/les-plans-de-washington-pour-une-guerre-mondiale-par-patrick-martin/?utm_source=feedburner&amp;utm_medium=feed&amp;utm_campaign=Feed%3A+les-crises-fr+%28Les-Crises.fr%29" TargetMode="External"/><Relationship Id="rId5" Type="http://schemas.openxmlformats.org/officeDocument/2006/relationships/hyperlink" Target="http://app.readspeaker.com/cgi-bin/rsent?customerid=4585&amp;lang=fr_fr&amp;readid=article&amp;url=http%3A%2F%2Fwww.agoravox.fr%2Factualites%2Finternational%2Farticle%2Fcrise-geopolitique-majeure-minuit-170087" TargetMode="External"/><Relationship Id="rId15" Type="http://schemas.openxmlformats.org/officeDocument/2006/relationships/hyperlink" Target="http://www.lemonde.fr/asie-pacifique/article/2011/08/24/inde-un-heros-anti-corruption-qui-galvanise-ou-exaspere_1562679_3216.html" TargetMode="External"/><Relationship Id="rId23" Type="http://schemas.openxmlformats.org/officeDocument/2006/relationships/hyperlink" Target="http://www.courrierinternational.com/article/macedoine-vers-un-conflit-de-type-maidan" TargetMode="External"/><Relationship Id="rId28" Type="http://schemas.openxmlformats.org/officeDocument/2006/relationships/hyperlink" Target="https://fr.wikipedia.org/wiki/Transnistrie_%28%C3%89tat%29" TargetMode="External"/><Relationship Id="rId36" Type="http://schemas.openxmlformats.org/officeDocument/2006/relationships/hyperlink" Target="http://french.xinhuanet.com/chine/2015-07/11/c_134403305.htm" TargetMode="External"/><Relationship Id="rId49" Type="http://schemas.microsoft.com/office/2007/relationships/stylesWithEffects" Target="stylesWithEffects.xml"/><Relationship Id="rId10" Type="http://schemas.openxmlformats.org/officeDocument/2006/relationships/hyperlink" Target="http://www.atlantico.fr/decryptage/gouvernement-hollande-formation-plus-atlantiste-qu-on-pourrait-croire-benjamin-dormann-366638.html" TargetMode="External"/><Relationship Id="rId19" Type="http://schemas.openxmlformats.org/officeDocument/2006/relationships/hyperlink" Target="http://www.lepoint.fr/societe/pour-le-juge-trevidic-la-religion-n-est-pas-le-moteur-du-djihad-28-06-2015-1940592_23.php" TargetMode="External"/><Relationship Id="rId31" Type="http://schemas.openxmlformats.org/officeDocument/2006/relationships/hyperlink" Target="http://www.lemonde.fr/ameriques/article/2015/03/16/raz-de-maree-au-bresil-contre-dilma-rousseff_4594090_3222.html" TargetMode="External"/><Relationship Id="rId44" Type="http://schemas.openxmlformats.org/officeDocument/2006/relationships/hyperlink" Target="http://www.usip.org/sites/default/files/Ensuring-a-Strong-U.S.-Defense-for-the-Future-NDP-Review-of-the-QDR_0.pdf" TargetMode="External"/><Relationship Id="rId4" Type="http://schemas.openxmlformats.org/officeDocument/2006/relationships/webSettings" Target="webSettings.xml"/><Relationship Id="rId9" Type="http://schemas.openxmlformats.org/officeDocument/2006/relationships/hyperlink" Target="http://environnement.geopolitique.over-blog.fr/2014/08/la-troisieme-guerre-mondiale-est-la-sonnez-tocsins.html" TargetMode="External"/><Relationship Id="rId14" Type="http://schemas.openxmlformats.org/officeDocument/2006/relationships/hyperlink" Target="https://fr-ca.actualites.yahoo.com/inde-inde-hazare-sort-prison-en-ayant-le-170400056.html" TargetMode="External"/><Relationship Id="rId22" Type="http://schemas.openxmlformats.org/officeDocument/2006/relationships/hyperlink" Target="http://www.diploweb.com/Turkish-Stream-la-bataille-ne-fait.html" TargetMode="External"/><Relationship Id="rId27" Type="http://schemas.openxmlformats.org/officeDocument/2006/relationships/hyperlink" Target="http://www.lefigaro.fr/flash-actu/2015/05/31/97001-20150531FILWWW00114-saakachvili-nomme-a-odessa-moscou-ironise.php" TargetMode="External"/><Relationship Id="rId30" Type="http://schemas.openxmlformats.org/officeDocument/2006/relationships/hyperlink" Target="http://www.lefigaro.fr/international/2015/06/25/01003-20150625ARTFIG00268-la-contestation-en-armenie-alarme-moscou.php" TargetMode="External"/><Relationship Id="rId35" Type="http://schemas.openxmlformats.org/officeDocument/2006/relationships/hyperlink" Target="http://www.courrierinternational.com/article/russie-sommet-des-brics-de-lambition-mais-peu-de-croissance" TargetMode="External"/><Relationship Id="rId43" Type="http://schemas.openxmlformats.org/officeDocument/2006/relationships/hyperlink" Target="https://en.wikipedia.org/wiki/Arms_industry" TargetMode="External"/><Relationship Id="rId48" Type="http://schemas.openxmlformats.org/officeDocument/2006/relationships/theme" Target="theme/theme1.xml"/><Relationship Id="rId8" Type="http://schemas.openxmlformats.org/officeDocument/2006/relationships/hyperlink" Target="http://environnement.geopolitique.over-blog.fr/2014/03/analyse-de-la-politique-americaine-par-z-brezinski-l-imperialisme-americain-vu-de-l-interieur.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4213</Words>
  <Characters>23172</Characters>
  <Application>Microsoft Office Word</Application>
  <DocSecurity>0</DocSecurity>
  <Lines>193</Lines>
  <Paragraphs>54</Paragraphs>
  <ScaleCrop>false</ScaleCrop>
  <Company>xxx</Company>
  <LinksUpToDate>false</LinksUpToDate>
  <CharactersWithSpaces>27331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2</cp:revision>
  <dcterms:created xsi:type="dcterms:W3CDTF">2015-07-25T06:46:00Z</dcterms:created>
  <dcterms:modified xsi:type="dcterms:W3CDTF">2015-08-04T09:37:00Z</dcterms:modified>
</cp:coreProperties>
</file>