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A9" w:rsidRPr="00CE73B7" w:rsidRDefault="003564A9" w:rsidP="003564A9">
      <w:pPr>
        <w:widowControl w:val="0"/>
        <w:autoSpaceDE w:val="0"/>
        <w:autoSpaceDN w:val="0"/>
        <w:adjustRightInd w:val="0"/>
        <w:rPr>
          <w:rFonts w:ascii="Georgia" w:hAnsi="Georgia" w:cs="Georgia"/>
          <w:color w:val="3A3A3A"/>
          <w:sz w:val="16"/>
          <w:szCs w:val="16"/>
        </w:rPr>
      </w:pPr>
      <w:r w:rsidRPr="00CE73B7">
        <w:rPr>
          <w:rFonts w:ascii="Georgia" w:hAnsi="Georgia" w:cs="Georgia"/>
          <w:color w:val="3A3A3A"/>
          <w:sz w:val="16"/>
          <w:szCs w:val="16"/>
        </w:rPr>
        <w:t>Non les sdf ne sont pas contagieux</w:t>
      </w:r>
    </w:p>
    <w:p w:rsidR="003564A9" w:rsidRPr="00CE73B7" w:rsidRDefault="00902F30" w:rsidP="003564A9">
      <w:pPr>
        <w:widowControl w:val="0"/>
        <w:autoSpaceDE w:val="0"/>
        <w:autoSpaceDN w:val="0"/>
        <w:adjustRightInd w:val="0"/>
        <w:rPr>
          <w:rFonts w:ascii="Georgia" w:hAnsi="Georgia" w:cs="Georgia"/>
          <w:b/>
          <w:bCs/>
          <w:color w:val="3356C7"/>
          <w:sz w:val="16"/>
          <w:szCs w:val="16"/>
        </w:rPr>
      </w:pPr>
      <w:r w:rsidRPr="00CE73B7">
        <w:rPr>
          <w:rFonts w:ascii="Helvetica Neue" w:hAnsi="Helvetica Neue" w:cs="Helvetica Neue"/>
          <w:sz w:val="16"/>
          <w:szCs w:val="16"/>
        </w:rPr>
        <w:fldChar w:fldCharType="begin"/>
      </w:r>
      <w:r w:rsidR="003564A9" w:rsidRPr="00CE73B7">
        <w:rPr>
          <w:rFonts w:ascii="Helvetica Neue" w:hAnsi="Helvetica Neue" w:cs="Helvetica Neue"/>
          <w:sz w:val="16"/>
          <w:szCs w:val="16"/>
        </w:rPr>
        <w:instrText>HYPERLINK "http://www.agoravox.fr/IMG/jpg/9e1e521dc08f533d353fe47b52cf9c28-2.jpg"</w:instrText>
      </w:r>
      <w:r w:rsidRPr="00CE73B7">
        <w:rPr>
          <w:rFonts w:ascii="Helvetica Neue" w:hAnsi="Helvetica Neue" w:cs="Helvetica Neue"/>
          <w:sz w:val="16"/>
          <w:szCs w:val="16"/>
        </w:rPr>
        <w:fldChar w:fldCharType="separate"/>
      </w:r>
      <w:r w:rsidR="003564A9" w:rsidRPr="00CE73B7">
        <w:rPr>
          <w:rFonts w:ascii="Georgia" w:hAnsi="Georgia" w:cs="Georgia"/>
          <w:b/>
          <w:bCs/>
          <w:noProof/>
          <w:color w:val="3356C7"/>
          <w:sz w:val="16"/>
          <w:szCs w:val="16"/>
        </w:rPr>
        <w:drawing>
          <wp:inline distT="0" distB="0" distL="0" distR="0">
            <wp:extent cx="7874000" cy="5257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0" cy="5257800"/>
                    </a:xfrm>
                    <a:prstGeom prst="rect">
                      <a:avLst/>
                    </a:prstGeom>
                    <a:noFill/>
                    <a:ln>
                      <a:noFill/>
                    </a:ln>
                  </pic:spPr>
                </pic:pic>
              </a:graphicData>
            </a:graphic>
          </wp:inline>
        </w:drawing>
      </w:r>
    </w:p>
    <w:p w:rsidR="003564A9" w:rsidRPr="00CE73B7" w:rsidRDefault="00902F30" w:rsidP="003564A9">
      <w:pPr>
        <w:widowControl w:val="0"/>
        <w:autoSpaceDE w:val="0"/>
        <w:autoSpaceDN w:val="0"/>
        <w:adjustRightInd w:val="0"/>
        <w:rPr>
          <w:rFonts w:ascii="Georgia" w:hAnsi="Georgia" w:cs="Georgia"/>
          <w:color w:val="323232"/>
          <w:sz w:val="16"/>
          <w:szCs w:val="16"/>
        </w:rPr>
      </w:pPr>
      <w:r w:rsidRPr="00CE73B7">
        <w:rPr>
          <w:rFonts w:ascii="Helvetica Neue" w:hAnsi="Helvetica Neue" w:cs="Helvetica Neue"/>
          <w:sz w:val="16"/>
          <w:szCs w:val="16"/>
        </w:rPr>
        <w:fldChar w:fldCharType="end"/>
      </w:r>
      <w:r w:rsidR="003564A9" w:rsidRPr="00CE73B7">
        <w:rPr>
          <w:rFonts w:ascii="Georgia" w:hAnsi="Georgia" w:cs="Georgia"/>
          <w:color w:val="323232"/>
          <w:sz w:val="16"/>
          <w:szCs w:val="16"/>
        </w:rPr>
        <w:t>C'est une anecdote de RER qui m'a donné envie de le rappeler : alors que j'étais assise sur un demi siège, ma voisine ayant décidé qu'il lui fallait un siège et demi pour assoir son fabuleux popotin, j'ai été libérée de cette malotrue lorsqu'un SDF s'est assis en face de nous.</w:t>
      </w:r>
    </w:p>
    <w:p w:rsidR="003564A9" w:rsidRPr="00CE73B7" w:rsidRDefault="003564A9" w:rsidP="003564A9">
      <w:pPr>
        <w:widowControl w:val="0"/>
        <w:autoSpaceDE w:val="0"/>
        <w:autoSpaceDN w:val="0"/>
        <w:adjustRightInd w:val="0"/>
        <w:rPr>
          <w:rFonts w:ascii="Georgia" w:hAnsi="Georgia" w:cs="Georgia"/>
          <w:color w:val="323232"/>
          <w:sz w:val="16"/>
          <w:szCs w:val="16"/>
        </w:rPr>
      </w:pPr>
      <w:r w:rsidRPr="00CE73B7">
        <w:rPr>
          <w:rFonts w:ascii="Georgia" w:hAnsi="Georgia" w:cs="Georgia"/>
          <w:color w:val="323232"/>
          <w:sz w:val="16"/>
          <w:szCs w:val="16"/>
        </w:rPr>
        <w:t>Elle s'est levée, en montrant ostensiblement que ce voisinage la gênait, alors même qu'il ne sentait pas plus mauvais qu'elle…</w:t>
      </w:r>
    </w:p>
    <w:p w:rsidR="003564A9" w:rsidRPr="00CE73B7" w:rsidRDefault="003564A9" w:rsidP="003564A9">
      <w:pPr>
        <w:widowControl w:val="0"/>
        <w:autoSpaceDE w:val="0"/>
        <w:autoSpaceDN w:val="0"/>
        <w:adjustRightInd w:val="0"/>
        <w:rPr>
          <w:rFonts w:ascii="Georgia" w:hAnsi="Georgia" w:cs="Georgia"/>
          <w:color w:val="323232"/>
          <w:sz w:val="16"/>
          <w:szCs w:val="16"/>
        </w:rPr>
      </w:pPr>
      <w:r w:rsidRPr="00CE73B7">
        <w:rPr>
          <w:rFonts w:ascii="Georgia" w:hAnsi="Georgia" w:cs="Georgia"/>
          <w:color w:val="323232"/>
          <w:sz w:val="16"/>
          <w:szCs w:val="16"/>
        </w:rPr>
        <w:t>Passer devant un SDF nous met tous, en ces temps de crise, en face de cette question : et si ça m’arrivait ? Parce que ça arrive vite, de se trouver en grande précarité ou à la rue.</w:t>
      </w:r>
    </w:p>
    <w:p w:rsidR="003564A9" w:rsidRPr="00CE73B7" w:rsidRDefault="003564A9" w:rsidP="003564A9">
      <w:pPr>
        <w:widowControl w:val="0"/>
        <w:autoSpaceDE w:val="0"/>
        <w:autoSpaceDN w:val="0"/>
        <w:adjustRightInd w:val="0"/>
        <w:rPr>
          <w:rFonts w:ascii="Georgia" w:hAnsi="Georgia" w:cs="Georgia"/>
          <w:color w:val="323232"/>
          <w:sz w:val="16"/>
          <w:szCs w:val="16"/>
        </w:rPr>
      </w:pPr>
      <w:r w:rsidRPr="00CE73B7">
        <w:rPr>
          <w:rFonts w:ascii="Georgia" w:hAnsi="Georgia" w:cs="Georgia"/>
          <w:color w:val="323232"/>
          <w:sz w:val="16"/>
          <w:szCs w:val="16"/>
        </w:rPr>
        <w:t>Parmi les hébergés du foyer où je suis bénévole, je le remarque : un accident de voiture, on perd son petit et BIM la rue.</w:t>
      </w:r>
    </w:p>
    <w:p w:rsidR="003564A9" w:rsidRPr="00CE73B7" w:rsidRDefault="003564A9" w:rsidP="003564A9">
      <w:pPr>
        <w:widowControl w:val="0"/>
        <w:autoSpaceDE w:val="0"/>
        <w:autoSpaceDN w:val="0"/>
        <w:adjustRightInd w:val="0"/>
        <w:rPr>
          <w:rFonts w:ascii="Georgia" w:hAnsi="Georgia" w:cs="Georgia"/>
          <w:color w:val="323232"/>
          <w:sz w:val="16"/>
          <w:szCs w:val="16"/>
        </w:rPr>
      </w:pPr>
      <w:r w:rsidRPr="00CE73B7">
        <w:rPr>
          <w:rFonts w:ascii="Georgia" w:hAnsi="Georgia" w:cs="Georgia"/>
          <w:color w:val="323232"/>
          <w:sz w:val="16"/>
          <w:szCs w:val="16"/>
        </w:rPr>
        <w:t>Pour autant faut-il faire un détour quand on en croise un sur son chemin ? Faut-il comme j’ai vu cette vulgaire bonne femme le faire, changer de siège s’ils s’assoient à côté de nous ?</w:t>
      </w:r>
    </w:p>
    <w:p w:rsidR="003564A9" w:rsidRPr="00CE73B7" w:rsidRDefault="003564A9" w:rsidP="003564A9">
      <w:pPr>
        <w:widowControl w:val="0"/>
        <w:autoSpaceDE w:val="0"/>
        <w:autoSpaceDN w:val="0"/>
        <w:adjustRightInd w:val="0"/>
        <w:rPr>
          <w:rFonts w:ascii="Georgia" w:hAnsi="Georgia" w:cs="Georgia"/>
          <w:color w:val="323232"/>
          <w:sz w:val="16"/>
          <w:szCs w:val="16"/>
        </w:rPr>
      </w:pPr>
      <w:r w:rsidRPr="00CE73B7">
        <w:rPr>
          <w:rFonts w:ascii="Georgia" w:hAnsi="Georgia" w:cs="Georgia"/>
          <w:color w:val="323232"/>
          <w:sz w:val="16"/>
          <w:szCs w:val="16"/>
        </w:rPr>
        <w:t>Je les fréquente assidûment depuis 3 ans et demi, et je ne suis toujours pas à la rue, alors ils ne doivent pas être si contagieux que ça, les SDF.</w:t>
      </w:r>
    </w:p>
    <w:p w:rsidR="003564A9" w:rsidRPr="00CE73B7" w:rsidRDefault="003564A9" w:rsidP="003564A9">
      <w:pPr>
        <w:widowControl w:val="0"/>
        <w:autoSpaceDE w:val="0"/>
        <w:autoSpaceDN w:val="0"/>
        <w:adjustRightInd w:val="0"/>
        <w:rPr>
          <w:rFonts w:ascii="Georgia" w:hAnsi="Georgia" w:cs="Georgia"/>
          <w:color w:val="323232"/>
          <w:sz w:val="16"/>
          <w:szCs w:val="16"/>
        </w:rPr>
      </w:pPr>
      <w:r w:rsidRPr="00CE73B7">
        <w:rPr>
          <w:rFonts w:ascii="Georgia" w:hAnsi="Georgia" w:cs="Georgia"/>
          <w:color w:val="323232"/>
          <w:sz w:val="16"/>
          <w:szCs w:val="16"/>
        </w:rPr>
        <w:t>J’ai en revanche beaucoup appris à leur contact : ils sont loin des clichés que j’en avais moi-même avant de devenir bénévole.</w:t>
      </w:r>
    </w:p>
    <w:p w:rsidR="003564A9" w:rsidRPr="00CE73B7" w:rsidRDefault="003564A9" w:rsidP="003564A9">
      <w:pPr>
        <w:widowControl w:val="0"/>
        <w:autoSpaceDE w:val="0"/>
        <w:autoSpaceDN w:val="0"/>
        <w:adjustRightInd w:val="0"/>
        <w:rPr>
          <w:rFonts w:ascii="Georgia" w:hAnsi="Georgia" w:cs="Georgia"/>
          <w:color w:val="323232"/>
          <w:sz w:val="16"/>
          <w:szCs w:val="16"/>
        </w:rPr>
      </w:pPr>
      <w:r w:rsidRPr="00CE73B7">
        <w:rPr>
          <w:rFonts w:ascii="Georgia" w:hAnsi="Georgia" w:cs="Georgia"/>
          <w:color w:val="323232"/>
          <w:sz w:val="16"/>
          <w:szCs w:val="16"/>
        </w:rPr>
        <w:t>Intelligents, drôles, et……..travailleurs.</w:t>
      </w:r>
    </w:p>
    <w:p w:rsidR="003564A9" w:rsidRPr="00CE73B7" w:rsidRDefault="003564A9" w:rsidP="003564A9">
      <w:pPr>
        <w:widowControl w:val="0"/>
        <w:autoSpaceDE w:val="0"/>
        <w:autoSpaceDN w:val="0"/>
        <w:adjustRightInd w:val="0"/>
        <w:rPr>
          <w:rFonts w:ascii="Georgia" w:hAnsi="Georgia" w:cs="Georgia"/>
          <w:color w:val="323232"/>
          <w:sz w:val="16"/>
          <w:szCs w:val="16"/>
        </w:rPr>
      </w:pPr>
      <w:r w:rsidRPr="00CE73B7">
        <w:rPr>
          <w:rFonts w:ascii="Georgia" w:hAnsi="Georgia" w:cs="Georgia"/>
          <w:color w:val="323232"/>
          <w:sz w:val="16"/>
          <w:szCs w:val="16"/>
        </w:rPr>
        <w:t>Beaucoup se lèvent le matin, partent sans un café dans le ventre faire un boulot souvent ingrat où leur patron parfois n’hésite pas à abuser de leur isolement pour les sous-payer.</w:t>
      </w:r>
    </w:p>
    <w:p w:rsidR="003564A9" w:rsidRPr="00CE73B7" w:rsidRDefault="003564A9" w:rsidP="003564A9">
      <w:pPr>
        <w:widowControl w:val="0"/>
        <w:autoSpaceDE w:val="0"/>
        <w:autoSpaceDN w:val="0"/>
        <w:adjustRightInd w:val="0"/>
        <w:rPr>
          <w:rFonts w:ascii="Georgia" w:hAnsi="Georgia" w:cs="Georgia"/>
          <w:color w:val="323232"/>
          <w:sz w:val="16"/>
          <w:szCs w:val="16"/>
        </w:rPr>
      </w:pPr>
      <w:r w:rsidRPr="00CE73B7">
        <w:rPr>
          <w:rFonts w:ascii="Georgia" w:hAnsi="Georgia" w:cs="Georgia"/>
          <w:color w:val="323232"/>
          <w:sz w:val="16"/>
          <w:szCs w:val="16"/>
        </w:rPr>
        <w:t>Eh oui, elle est là la réalité : non les SDF ne sont pas des feignants qui picolent et se satisfont de leur sort.</w:t>
      </w:r>
    </w:p>
    <w:p w:rsidR="003564A9" w:rsidRPr="00CE73B7" w:rsidRDefault="003564A9" w:rsidP="003564A9">
      <w:pPr>
        <w:widowControl w:val="0"/>
        <w:autoSpaceDE w:val="0"/>
        <w:autoSpaceDN w:val="0"/>
        <w:adjustRightInd w:val="0"/>
        <w:rPr>
          <w:rFonts w:ascii="Georgia" w:hAnsi="Georgia" w:cs="Georgia"/>
          <w:color w:val="323232"/>
          <w:sz w:val="16"/>
          <w:szCs w:val="16"/>
        </w:rPr>
      </w:pPr>
      <w:r w:rsidRPr="00CE73B7">
        <w:rPr>
          <w:rFonts w:ascii="Georgia" w:hAnsi="Georgia" w:cs="Georgia"/>
          <w:color w:val="323232"/>
          <w:sz w:val="16"/>
          <w:szCs w:val="16"/>
        </w:rPr>
        <w:t>Ça m’arrangerait moi-aussi de le penser, n’étant ni feignante ni alcoolique : je me sentirais ainsi à l’abri.</w:t>
      </w:r>
    </w:p>
    <w:p w:rsidR="003564A9" w:rsidRPr="00CE73B7" w:rsidRDefault="003564A9" w:rsidP="003564A9">
      <w:pPr>
        <w:widowControl w:val="0"/>
        <w:autoSpaceDE w:val="0"/>
        <w:autoSpaceDN w:val="0"/>
        <w:adjustRightInd w:val="0"/>
        <w:rPr>
          <w:rFonts w:ascii="Georgia" w:hAnsi="Georgia" w:cs="Georgia"/>
          <w:color w:val="323232"/>
          <w:sz w:val="16"/>
          <w:szCs w:val="16"/>
        </w:rPr>
      </w:pPr>
      <w:r w:rsidRPr="00CE73B7">
        <w:rPr>
          <w:rFonts w:ascii="Georgia" w:hAnsi="Georgia" w:cs="Georgia"/>
          <w:color w:val="323232"/>
          <w:sz w:val="16"/>
          <w:szCs w:val="16"/>
        </w:rPr>
        <w:t> Mais ce serait me mentir à moi-même.</w:t>
      </w:r>
    </w:p>
    <w:p w:rsidR="003564A9" w:rsidRPr="00CE73B7" w:rsidRDefault="003564A9" w:rsidP="003564A9">
      <w:pPr>
        <w:widowControl w:val="0"/>
        <w:autoSpaceDE w:val="0"/>
        <w:autoSpaceDN w:val="0"/>
        <w:adjustRightInd w:val="0"/>
        <w:rPr>
          <w:rFonts w:ascii="Georgia" w:hAnsi="Georgia" w:cs="Georgia"/>
          <w:color w:val="323232"/>
          <w:sz w:val="16"/>
          <w:szCs w:val="16"/>
        </w:rPr>
      </w:pPr>
      <w:r w:rsidRPr="00CE73B7">
        <w:rPr>
          <w:rFonts w:ascii="Georgia" w:hAnsi="Georgia" w:cs="Georgia"/>
          <w:color w:val="323232"/>
          <w:sz w:val="16"/>
          <w:szCs w:val="16"/>
        </w:rPr>
        <w:t xml:space="preserve">A l’heure où le 115 de Seine-Saint-Denis s’est mis en grève parce qu’ils sont saturés de demande, j’ai eu envie, comme ça, de vous remettre les pendules à </w:t>
      </w:r>
      <w:proofErr w:type="gramStart"/>
      <w:r w:rsidRPr="00CE73B7">
        <w:rPr>
          <w:rFonts w:ascii="Georgia" w:hAnsi="Georgia" w:cs="Georgia"/>
          <w:color w:val="323232"/>
          <w:sz w:val="16"/>
          <w:szCs w:val="16"/>
        </w:rPr>
        <w:t>l’heure</w:t>
      </w:r>
      <w:proofErr w:type="gramEnd"/>
      <w:hyperlink r:id="rId5" w:anchor="_ftn1" w:history="1">
        <w:r w:rsidRPr="00CE73B7">
          <w:rPr>
            <w:rFonts w:ascii="Georgia" w:hAnsi="Georgia" w:cs="Georgia"/>
            <w:b/>
            <w:bCs/>
            <w:color w:val="3356C7"/>
            <w:sz w:val="16"/>
            <w:szCs w:val="16"/>
          </w:rPr>
          <w:t>[1]</w:t>
        </w:r>
      </w:hyperlink>
      <w:r w:rsidRPr="00CE73B7">
        <w:rPr>
          <w:rFonts w:ascii="Georgia" w:hAnsi="Georgia" w:cs="Georgia"/>
          <w:color w:val="323232"/>
          <w:sz w:val="16"/>
          <w:szCs w:val="16"/>
        </w:rPr>
        <w:t>.</w:t>
      </w:r>
    </w:p>
    <w:p w:rsidR="003564A9" w:rsidRPr="00CE73B7" w:rsidRDefault="003564A9" w:rsidP="003564A9">
      <w:pPr>
        <w:widowControl w:val="0"/>
        <w:autoSpaceDE w:val="0"/>
        <w:autoSpaceDN w:val="0"/>
        <w:adjustRightInd w:val="0"/>
        <w:rPr>
          <w:rFonts w:ascii="Georgia" w:hAnsi="Georgia" w:cs="Georgia"/>
          <w:color w:val="323232"/>
          <w:sz w:val="16"/>
          <w:szCs w:val="16"/>
        </w:rPr>
      </w:pPr>
      <w:r w:rsidRPr="00CE73B7">
        <w:rPr>
          <w:rFonts w:ascii="Georgia" w:hAnsi="Georgia" w:cs="Georgia"/>
          <w:color w:val="323232"/>
          <w:sz w:val="16"/>
          <w:szCs w:val="16"/>
        </w:rPr>
        <w:t>Sachez aussi qu’ils nous le disent souvent : un vrai sourire, un petit mot échangé et ils se sentent moins pestiférés.</w:t>
      </w:r>
    </w:p>
    <w:p w:rsidR="005C3697" w:rsidRPr="00CE73B7" w:rsidRDefault="003564A9" w:rsidP="003564A9">
      <w:pPr>
        <w:rPr>
          <w:sz w:val="16"/>
          <w:szCs w:val="16"/>
        </w:rPr>
      </w:pPr>
      <w:r w:rsidRPr="00CE73B7">
        <w:rPr>
          <w:rFonts w:ascii="Georgia" w:hAnsi="Georgia" w:cs="Georgia"/>
          <w:color w:val="323232"/>
          <w:sz w:val="16"/>
          <w:szCs w:val="16"/>
        </w:rPr>
        <w:t>Pensez-y, au moins parfois.</w:t>
      </w:r>
      <w:bookmarkStart w:id="0" w:name="_GoBack"/>
      <w:bookmarkEnd w:id="0"/>
    </w:p>
    <w:sectPr w:rsidR="005C3697" w:rsidRPr="00CE73B7"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3564A9"/>
    <w:rsid w:val="003564A9"/>
    <w:rsid w:val="005C3697"/>
    <w:rsid w:val="00902F30"/>
    <w:rsid w:val="00CE73B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4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64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64A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goravox.fr/tribune-libre/article/non-les-sdf-ne-sont-pas-contagieux-166434"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1863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2015-04-24T09:08:00Z</dcterms:created>
  <dcterms:modified xsi:type="dcterms:W3CDTF">2015-08-04T09:59:00Z</dcterms:modified>
</cp:coreProperties>
</file>