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227" w:rsidRDefault="00193227" w:rsidP="00193227">
      <w:pPr>
        <w:widowControl w:val="0"/>
        <w:autoSpaceDE w:val="0"/>
        <w:autoSpaceDN w:val="0"/>
        <w:adjustRightInd w:val="0"/>
        <w:spacing w:after="340"/>
        <w:rPr>
          <w:rFonts w:ascii="Palatino" w:hAnsi="Palatino" w:cs="Palatino"/>
          <w:b/>
          <w:bCs/>
          <w:sz w:val="54"/>
          <w:szCs w:val="54"/>
          <w:lang w:eastAsia="ja-JP"/>
        </w:rPr>
      </w:pPr>
      <w:r>
        <w:rPr>
          <w:rFonts w:ascii="Palatino" w:hAnsi="Palatino" w:cs="Palatino"/>
          <w:b/>
          <w:bCs/>
          <w:sz w:val="54"/>
          <w:szCs w:val="54"/>
          <w:lang w:eastAsia="ja-JP"/>
        </w:rPr>
        <w:t>«Les plumés» volent dans les plumes de l'austérité</w:t>
      </w:r>
    </w:p>
    <w:p w:rsidR="00193227" w:rsidRDefault="00193227" w:rsidP="00193227">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xml:space="preserve">La nuit tombe sur le pont qui relie Saint-Ouen à l'Ile-Saint-Denis (93). Dès que le feu passe au rouge, des habitants de l'Ile se </w:t>
      </w:r>
      <w:proofErr w:type="gramStart"/>
      <w:r>
        <w:rPr>
          <w:rFonts w:ascii="Palatino" w:hAnsi="Palatino" w:cs="Palatino"/>
          <w:sz w:val="40"/>
          <w:szCs w:val="40"/>
          <w:lang w:eastAsia="ja-JP"/>
        </w:rPr>
        <w:t>précipitent</w:t>
      </w:r>
      <w:proofErr w:type="gramEnd"/>
      <w:r>
        <w:rPr>
          <w:rFonts w:ascii="Palatino" w:hAnsi="Palatino" w:cs="Palatino"/>
          <w:sz w:val="40"/>
          <w:szCs w:val="40"/>
          <w:lang w:eastAsia="ja-JP"/>
        </w:rPr>
        <w:t xml:space="preserve"> vers les conducteurs, smartphones en main, pour leur demander une grimace qui est immédiatement twittée au Ministre des finances. Les automobilistes - et les piétons - se font un malin plaisir à leur offrir leur la plus belle... «Voilà ce que disent au gouvernement les plumés de l'austérité» dit un des 70 tweets grimaçant envoyés en à peine une heure à Michel Sapin.</w:t>
      </w:r>
    </w:p>
    <w:p w:rsidR="00193227" w:rsidRDefault="00193227" w:rsidP="00193227">
      <w:pPr>
        <w:widowControl w:val="0"/>
        <w:autoSpaceDE w:val="0"/>
        <w:autoSpaceDN w:val="0"/>
        <w:adjustRightInd w:val="0"/>
        <w:jc w:val="both"/>
        <w:rPr>
          <w:rFonts w:ascii="Palatino" w:hAnsi="Palatino" w:cs="Palatino"/>
          <w:sz w:val="40"/>
          <w:szCs w:val="40"/>
          <w:lang w:eastAsia="ja-JP"/>
        </w:rPr>
      </w:pPr>
      <w:r>
        <w:rPr>
          <w:rFonts w:ascii="Palatino" w:hAnsi="Palatino" w:cs="Palatino"/>
          <w:noProof/>
          <w:sz w:val="40"/>
          <w:szCs w:val="40"/>
        </w:rPr>
        <w:lastRenderedPageBreak/>
        <w:drawing>
          <wp:inline distT="0" distB="0" distL="0" distR="0">
            <wp:extent cx="7086600" cy="5295900"/>
            <wp:effectExtent l="0" t="0" r="0" b="1270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086600" cy="5295900"/>
                    </a:xfrm>
                    <a:prstGeom prst="rect">
                      <a:avLst/>
                    </a:prstGeom>
                    <a:noFill/>
                    <a:ln>
                      <a:noFill/>
                    </a:ln>
                  </pic:spPr>
                </pic:pic>
              </a:graphicData>
            </a:graphic>
          </wp:inline>
        </w:drawing>
      </w:r>
    </w:p>
    <w:p w:rsidR="00193227" w:rsidRDefault="00193227" w:rsidP="00193227">
      <w:pPr>
        <w:widowControl w:val="0"/>
        <w:autoSpaceDE w:val="0"/>
        <w:autoSpaceDN w:val="0"/>
        <w:adjustRightInd w:val="0"/>
        <w:jc w:val="both"/>
        <w:rPr>
          <w:rFonts w:ascii="Palatino" w:hAnsi="Palatino" w:cs="Palatino"/>
          <w:sz w:val="40"/>
          <w:szCs w:val="40"/>
          <w:lang w:eastAsia="ja-JP"/>
        </w:rPr>
      </w:pPr>
      <w:r>
        <w:rPr>
          <w:rFonts w:ascii="Palatino" w:hAnsi="Palatino" w:cs="Palatino"/>
          <w:noProof/>
          <w:sz w:val="40"/>
          <w:szCs w:val="40"/>
        </w:rPr>
        <w:drawing>
          <wp:inline distT="0" distB="0" distL="0" distR="0">
            <wp:extent cx="5295900" cy="5295900"/>
            <wp:effectExtent l="0" t="0" r="12700" b="1270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95900" cy="5295900"/>
                    </a:xfrm>
                    <a:prstGeom prst="rect">
                      <a:avLst/>
                    </a:prstGeom>
                    <a:noFill/>
                    <a:ln>
                      <a:noFill/>
                    </a:ln>
                  </pic:spPr>
                </pic:pic>
              </a:graphicData>
            </a:graphic>
          </wp:inline>
        </w:drawing>
      </w:r>
    </w:p>
    <w:p w:rsidR="00193227" w:rsidRDefault="00193227" w:rsidP="00193227">
      <w:pPr>
        <w:widowControl w:val="0"/>
        <w:autoSpaceDE w:val="0"/>
        <w:autoSpaceDN w:val="0"/>
        <w:adjustRightInd w:val="0"/>
        <w:jc w:val="both"/>
        <w:rPr>
          <w:rFonts w:ascii="Palatino" w:hAnsi="Palatino" w:cs="Palatino"/>
          <w:sz w:val="40"/>
          <w:szCs w:val="40"/>
          <w:lang w:eastAsia="ja-JP"/>
        </w:rPr>
      </w:pPr>
      <w:r>
        <w:rPr>
          <w:rFonts w:ascii="Palatino" w:hAnsi="Palatino" w:cs="Palatino"/>
          <w:noProof/>
          <w:sz w:val="40"/>
          <w:szCs w:val="40"/>
        </w:rPr>
        <w:drawing>
          <wp:inline distT="0" distB="0" distL="0" distR="0">
            <wp:extent cx="12192000" cy="121920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0" cy="12192000"/>
                    </a:xfrm>
                    <a:prstGeom prst="rect">
                      <a:avLst/>
                    </a:prstGeom>
                    <a:noFill/>
                    <a:ln>
                      <a:noFill/>
                    </a:ln>
                  </pic:spPr>
                </pic:pic>
              </a:graphicData>
            </a:graphic>
          </wp:inline>
        </w:drawing>
      </w:r>
    </w:p>
    <w:p w:rsidR="00193227" w:rsidRDefault="00193227" w:rsidP="00193227">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Si les médias ont abondemmen relayé le soit-disant "ras le bol fiscal" inventé par Pierre Moscovici, ce qui monte en ce moment en Seine-Saint-Denis c'est l'autre bout de la chaîne de l'austérité : "Les plumés de l'austérité (qui) se rebiffent".</w:t>
      </w:r>
    </w:p>
    <w:p w:rsidR="00193227" w:rsidRDefault="00193227" w:rsidP="00193227">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xml:space="preserve">Quand Moscovici invente le "ras le bol fiscal", on sort de plusieurs années scandaleuses qui ont vu les pouvoirs publics recapitaliser les banques à coups de milliards sans aucune contrepartie. Elles sont ainsi remerciées d'avoir planté l'économie mondiale par leurs investissements extravagants. La dette de l'Etat a explosé. Comment alors justifier les prochains cadeaux aux multinationales - qui vont encore creuser la dette de l'Etat - qui se préparent avec le pacte de compétitivité ? </w:t>
      </w:r>
      <w:r>
        <w:rPr>
          <w:rFonts w:ascii="Palatino" w:hAnsi="Palatino" w:cs="Palatino"/>
          <w:i/>
          <w:iCs/>
          <w:sz w:val="40"/>
          <w:szCs w:val="40"/>
          <w:lang w:eastAsia="ja-JP"/>
        </w:rPr>
        <w:t>"Comment justifier que c'est la majorité de la population qui va devoir rembourser cette dette de l'Etat et non les ultra-riches, les banques et les multinationales qui en sont les responsables ?"</w:t>
      </w:r>
      <w:r>
        <w:rPr>
          <w:rFonts w:ascii="Palatino" w:hAnsi="Palatino" w:cs="Palatino"/>
          <w:sz w:val="40"/>
          <w:szCs w:val="40"/>
          <w:lang w:eastAsia="ja-JP"/>
        </w:rPr>
        <w:t xml:space="preserve"> s'interroge Michel Bourgain, le maire (gauche d'EELV) de l'Ile-Saint-Denis. C'est le coup de génie du soi-disant ras-le-bol fiscal. Faire croire que ceux qui paient de moins en moins, paient trop, le fameux "ras-le-bol fiscal". C'est gros, mais ça va passer auprès des médias dominants peu regardant sur la réalité économique.</w:t>
      </w:r>
    </w:p>
    <w:p w:rsidR="00193227" w:rsidRDefault="00193227" w:rsidP="00193227">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Pour rembourser la dette - puis combler le déficit résultat conjoint de l'effondrement de la croissance et de la réduction de la contribution des grandes entreprises et des plus riches à l'effort collectif - le gouvernement dit "socialiste" va faire encore plus fort : faire payer ceux qui ont le moins, faire de l'anti-Robin des bois, prendre aux pauvres pour donner aux riches.</w:t>
      </w:r>
    </w:p>
    <w:p w:rsidR="00193227" w:rsidRDefault="00193227" w:rsidP="00193227">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xml:space="preserve">Si cette rebellion est née dans la petite ville de L'Ile-Saint-Denis - 7000 habitants, une grande majorité de logements sociaux, une des plus pauvres de France - c'est qu'ici le "pacte de compétitivité" se paye comptant : pour payer les transferts vers les gros actionnaires, 11 milliards sont pris sur les villes, départements et autres collectivités locales, ce qui veut dire 750 000 euros pour cette petite commune, soit... 10% du budget ! Dans les réunions publiques dans les quartiers de la ville qui ont donné naissance à la campagne, </w:t>
      </w:r>
      <w:r>
        <w:rPr>
          <w:rFonts w:ascii="Palatino" w:hAnsi="Palatino" w:cs="Palatino"/>
          <w:i/>
          <w:iCs/>
          <w:sz w:val="40"/>
          <w:szCs w:val="40"/>
          <w:lang w:eastAsia="ja-JP"/>
        </w:rPr>
        <w:t>"les classes populaires et moyennes ont dit leur ras-le-bol de payer de plus en plus en recevant de moins en moins"</w:t>
      </w:r>
      <w:r>
        <w:rPr>
          <w:rFonts w:ascii="Palatino" w:hAnsi="Palatino" w:cs="Palatino"/>
          <w:sz w:val="40"/>
          <w:szCs w:val="40"/>
          <w:lang w:eastAsia="ja-JP"/>
        </w:rPr>
        <w:t xml:space="preserve"> explique Véronique Dubarry, adjointe à la démocratie locale. Pour eux aussi, les impôts ont augmenté - des non-imposables sont devenus imposés en raison du gel des bases fiscales - mais ils ont en plus ont vu la TVA augmenter, les salaires de fonctionnaires ou les retraites baisser en terme de pouvoir d'achat, les chômeurs ont leurs droits réduits...</w:t>
      </w:r>
    </w:p>
    <w:p w:rsidR="00193227" w:rsidRDefault="00193227" w:rsidP="00193227">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C'est ça qui ne passe plus et qu'exprime le mouvement des "plumés de l'austérité" dans son appel ("</w:t>
      </w:r>
      <w:hyperlink r:id="rId8" w:history="1">
        <w:r>
          <w:rPr>
            <w:rFonts w:ascii="Palatino" w:hAnsi="Palatino" w:cs="Palatino"/>
            <w:color w:val="13006C"/>
            <w:sz w:val="40"/>
            <w:szCs w:val="40"/>
            <w:lang w:eastAsia="ja-JP"/>
          </w:rPr>
          <w:t>Les plumés de l'austérité se rebiffent</w:t>
        </w:r>
      </w:hyperlink>
      <w:r>
        <w:rPr>
          <w:rFonts w:ascii="Palatino" w:hAnsi="Palatino" w:cs="Palatino"/>
          <w:sz w:val="40"/>
          <w:szCs w:val="40"/>
          <w:lang w:eastAsia="ja-JP"/>
        </w:rPr>
        <w:t>") publié sur internet : "Nous citoyen-ne-s, que nous soyons salarié-e-s, privés d’emploi ou retraités, nous subissons déjà l'austérité dans tous les domaines, comme contribuables, usagers, parents, assurés sociaux. Début 2014, nous avons subi l'augmentation de la TVA. Nous ne pouvons accepter de subir l'austérité, cette fois encore, comme habitants. La coupe déborde. Nous refusons d’être les plumés de l'austérité !"</w:t>
      </w:r>
    </w:p>
    <w:p w:rsidR="00193227" w:rsidRDefault="00193227" w:rsidP="00193227">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xml:space="preserve">Aujourd'hui, avec les baisses massives des dotations de l'Etat aux collectivités locales, se profilent des municipalités ou département obligés de réduire les services rendus ou d'en augmenter les tarifs : cantines, centre de loisir, activités sportives... Sans compter les associations qui s'inquiètent de voir baisser leurs subventions municipales alors que celles de l'Etat sont devenues quasiment inexistantes. Pour l'Ile-Saint-Denis, s'ajoutent deux facteurs. Ville pauvre, elle a déjà fait la plupart </w:t>
      </w:r>
      <w:proofErr w:type="gramStart"/>
      <w:r>
        <w:rPr>
          <w:rFonts w:ascii="Palatino" w:hAnsi="Palatino" w:cs="Palatino"/>
          <w:sz w:val="40"/>
          <w:szCs w:val="40"/>
          <w:lang w:eastAsia="ja-JP"/>
        </w:rPr>
        <w:t>des économies possible</w:t>
      </w:r>
      <w:proofErr w:type="gramEnd"/>
      <w:r>
        <w:rPr>
          <w:rFonts w:ascii="Palatino" w:hAnsi="Palatino" w:cs="Palatino"/>
          <w:sz w:val="40"/>
          <w:szCs w:val="40"/>
          <w:lang w:eastAsia="ja-JP"/>
        </w:rPr>
        <w:t xml:space="preserve">, il ne reste guêre plus de graisse. Dans les réunions publiques, les habitants en sont à évoquer l'annulation du feu d'artifice du 14 juillet, pauvre économie de 5000 euros ! Si économie il y aura, la graisse est déjà envolée, ce sera l'os... Autre inquiétude : la ville est en pointe sur la transition écologique -  qui dans cette ville populaire se traduit surtout en isolation des logements sociaux, construction d'un éco-quartier modèle, développement des transports en commun ou bios pour tous à la cantine. Que restera-t-il pour cette ambition d'une écologie populaire ? </w:t>
      </w:r>
      <w:r>
        <w:rPr>
          <w:rFonts w:ascii="Palatino" w:hAnsi="Palatino" w:cs="Palatino"/>
          <w:i/>
          <w:iCs/>
          <w:sz w:val="40"/>
          <w:szCs w:val="40"/>
          <w:lang w:eastAsia="ja-JP"/>
        </w:rPr>
        <w:t>"Mais avant de réfléchir à ce qu'il faut couper dans le budget local, il faut réellement se mobiliser sur l'austérité"</w:t>
      </w:r>
      <w:r>
        <w:rPr>
          <w:rFonts w:ascii="Palatino" w:hAnsi="Palatino" w:cs="Palatino"/>
          <w:sz w:val="40"/>
          <w:szCs w:val="40"/>
          <w:lang w:eastAsia="ja-JP"/>
        </w:rPr>
        <w:t xml:space="preserve"> a avanacé Pascal Akoun qui menait la liste "Pour une île à dimension humaine" soutenue par le Front de gauche aux dernières élections municipales.</w:t>
      </w:r>
    </w:p>
    <w:p w:rsidR="00193227" w:rsidRDefault="00193227" w:rsidP="00193227">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Le sentiment de ras-le-bol est réel et change la donne. Les élu-e-s écolo-citoyen-ne-s de l'Ile Vivante ont cette fois-ci fait cause commune avec les élus communiste à qui a été prise la mairie en 2001 - alliance impensable alors que les plaies des dernières municipales sont à peine refermées. Ils ont profité du soutien des "Désobeissants", installés depuis peu dans l'Ile. L'appel qui se veut national des "plumés" a déjà en réuni 3000 signatures sur internet, en plus de la pétition locale qui a elle réuni 1000 signatures, soit un habitant sur sept, enfants compris, un quart du corps électoral !</w:t>
      </w:r>
    </w:p>
    <w:p w:rsidR="00193227" w:rsidRDefault="00193227" w:rsidP="00193227">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La dynamique commence à prendre dans le reste du 93. Les réseaux du Front de gauche - notamment par sa composante Ensemble! - ont relayé la campagne jusque dans l'enceinte du Conseil général devenu socialistes : les élus FDG ont brandit l'affiche de la campagne le même jour où les habitants installaient leur "péage-grimace".</w:t>
      </w:r>
    </w:p>
    <w:p w:rsidR="00193227" w:rsidRDefault="00193227" w:rsidP="00193227">
      <w:pPr>
        <w:widowControl w:val="0"/>
        <w:autoSpaceDE w:val="0"/>
        <w:autoSpaceDN w:val="0"/>
        <w:adjustRightInd w:val="0"/>
        <w:jc w:val="both"/>
        <w:rPr>
          <w:rFonts w:ascii="Palatino" w:hAnsi="Palatino" w:cs="Palatino"/>
          <w:sz w:val="40"/>
          <w:szCs w:val="40"/>
          <w:lang w:eastAsia="ja-JP"/>
        </w:rPr>
      </w:pPr>
      <w:r>
        <w:rPr>
          <w:rFonts w:ascii="Palatino" w:hAnsi="Palatino" w:cs="Palatino"/>
          <w:noProof/>
          <w:sz w:val="40"/>
          <w:szCs w:val="40"/>
        </w:rPr>
        <w:drawing>
          <wp:inline distT="0" distB="0" distL="0" distR="0">
            <wp:extent cx="12192000" cy="591820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00" cy="5918200"/>
                    </a:xfrm>
                    <a:prstGeom prst="rect">
                      <a:avLst/>
                    </a:prstGeom>
                    <a:noFill/>
                    <a:ln>
                      <a:noFill/>
                    </a:ln>
                  </pic:spPr>
                </pic:pic>
              </a:graphicData>
            </a:graphic>
          </wp:inline>
        </w:drawing>
      </w:r>
    </w:p>
    <w:p w:rsidR="00193227" w:rsidRDefault="00193227" w:rsidP="00193227">
      <w:pPr>
        <w:widowControl w:val="0"/>
        <w:autoSpaceDE w:val="0"/>
        <w:autoSpaceDN w:val="0"/>
        <w:adjustRightInd w:val="0"/>
        <w:jc w:val="both"/>
        <w:rPr>
          <w:rFonts w:ascii="Palatino" w:hAnsi="Palatino" w:cs="Palatino"/>
          <w:sz w:val="40"/>
          <w:szCs w:val="40"/>
          <w:lang w:eastAsia="ja-JP"/>
        </w:rPr>
      </w:pPr>
      <w:r>
        <w:rPr>
          <w:rFonts w:ascii="Palatino" w:hAnsi="Palatino" w:cs="Palatino"/>
          <w:noProof/>
          <w:sz w:val="40"/>
          <w:szCs w:val="40"/>
        </w:rPr>
        <w:drawing>
          <wp:inline distT="0" distB="0" distL="0" distR="0">
            <wp:extent cx="5689600" cy="3898900"/>
            <wp:effectExtent l="0" t="0" r="0" b="1270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89600" cy="3898900"/>
                    </a:xfrm>
                    <a:prstGeom prst="rect">
                      <a:avLst/>
                    </a:prstGeom>
                    <a:noFill/>
                    <a:ln>
                      <a:noFill/>
                    </a:ln>
                  </pic:spPr>
                </pic:pic>
              </a:graphicData>
            </a:graphic>
          </wp:inline>
        </w:drawing>
      </w:r>
    </w:p>
    <w:p w:rsidR="00193227" w:rsidRDefault="00193227" w:rsidP="00193227">
      <w:pPr>
        <w:widowControl w:val="0"/>
        <w:autoSpaceDE w:val="0"/>
        <w:autoSpaceDN w:val="0"/>
        <w:adjustRightInd w:val="0"/>
        <w:spacing w:after="400"/>
        <w:jc w:val="both"/>
        <w:rPr>
          <w:rFonts w:ascii="Palatino" w:hAnsi="Palatino" w:cs="Palatino"/>
          <w:sz w:val="40"/>
          <w:szCs w:val="40"/>
          <w:lang w:eastAsia="ja-JP"/>
        </w:rPr>
      </w:pPr>
    </w:p>
    <w:p w:rsidR="00193227" w:rsidRDefault="00193227" w:rsidP="00193227">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"Les plumés de l'austérité" promettent d'autres actions coups de poing dans les prochaines semaines. Ils ont déjà prévu d'organiser un cortège des villes plumées du 93 dans la manifestation du samedi 15 novembre à Paris à l'invitation du collectif "Alternative à l''austérité" (3A), élu-e-s avec écharpe en tête.</w:t>
      </w:r>
    </w:p>
    <w:p w:rsidR="00193227" w:rsidRDefault="00193227" w:rsidP="00193227">
      <w:pPr>
        <w:widowControl w:val="0"/>
        <w:autoSpaceDE w:val="0"/>
        <w:autoSpaceDN w:val="0"/>
        <w:adjustRightInd w:val="0"/>
        <w:jc w:val="both"/>
        <w:rPr>
          <w:rFonts w:ascii="Palatino" w:hAnsi="Palatino" w:cs="Palatino"/>
          <w:sz w:val="40"/>
          <w:szCs w:val="40"/>
          <w:lang w:eastAsia="ja-JP"/>
        </w:rPr>
      </w:pPr>
      <w:r>
        <w:rPr>
          <w:rFonts w:ascii="Palatino" w:hAnsi="Palatino" w:cs="Palatino"/>
          <w:noProof/>
          <w:sz w:val="40"/>
          <w:szCs w:val="40"/>
        </w:rPr>
        <w:drawing>
          <wp:inline distT="0" distB="0" distL="0" distR="0">
            <wp:extent cx="11493500" cy="8140700"/>
            <wp:effectExtent l="0" t="0" r="12700" b="1270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93500" cy="8140700"/>
                    </a:xfrm>
                    <a:prstGeom prst="rect">
                      <a:avLst/>
                    </a:prstGeom>
                    <a:noFill/>
                    <a:ln>
                      <a:noFill/>
                    </a:ln>
                  </pic:spPr>
                </pic:pic>
              </a:graphicData>
            </a:graphic>
          </wp:inline>
        </w:drawing>
      </w:r>
    </w:p>
    <w:p w:rsidR="008E5C5F" w:rsidRDefault="00193227" w:rsidP="00193227">
      <w:r>
        <w:rPr>
          <w:rFonts w:ascii="Palatino" w:hAnsi="Palatino" w:cs="Palatino"/>
          <w:sz w:val="40"/>
          <w:szCs w:val="40"/>
          <w:lang w:eastAsia="ja-JP"/>
        </w:rPr>
        <w:t> </w:t>
      </w:r>
      <w:bookmarkStart w:id="0" w:name="_GoBack"/>
      <w:bookmarkEnd w:id="0"/>
    </w:p>
    <w:sectPr w:rsidR="008E5C5F" w:rsidSect="00B845BA">
      <w:pgSz w:w="11900" w:h="16840"/>
      <w:pgMar w:top="1418" w:right="1418" w:bottom="1418" w:left="141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Palatino">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grammar="clean"/>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227"/>
    <w:rsid w:val="00046415"/>
    <w:rsid w:val="00193227"/>
    <w:rsid w:val="008233D8"/>
    <w:rsid w:val="00B845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69C17A3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93227"/>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193227"/>
    <w:rPr>
      <w:rFonts w:ascii="Lucida Grande" w:hAnsi="Lucida Grande" w:cs="Lucida Grande"/>
      <w:sz w:val="18"/>
      <w:szCs w:val="18"/>
      <w:lang w:val="fr-FR"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93227"/>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193227"/>
    <w:rPr>
      <w:rFonts w:ascii="Lucida Grande" w:hAnsi="Lucida Grande" w:cs="Lucida Grande"/>
      <w:sz w:val="18"/>
      <w:szCs w:val="18"/>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6.jpeg"/><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hyperlink" Target="http://lesplumesdelausterite.wesign.it/fr" TargetMode="External"/><Relationship Id="rId9" Type="http://schemas.openxmlformats.org/officeDocument/2006/relationships/image" Target="media/image4.jpeg"/><Relationship Id="rId10" Type="http://schemas.openxmlformats.org/officeDocument/2006/relationships/image" Target="media/image5.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993</Words>
  <Characters>5464</Characters>
  <Application>Microsoft Macintosh Word</Application>
  <DocSecurity>0</DocSecurity>
  <Lines>45</Lines>
  <Paragraphs>12</Paragraphs>
  <ScaleCrop>false</ScaleCrop>
  <Company>xxx</Company>
  <LinksUpToDate>false</LinksUpToDate>
  <CharactersWithSpaces>6445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 xxx</dc:creator>
  <cp:keywords/>
  <dc:description/>
  <cp:lastModifiedBy>xxx xxx</cp:lastModifiedBy>
  <cp:revision>1</cp:revision>
  <dcterms:created xsi:type="dcterms:W3CDTF">2014-11-15T14:01:00Z</dcterms:created>
  <dcterms:modified xsi:type="dcterms:W3CDTF">2014-11-15T14:02:00Z</dcterms:modified>
</cp:coreProperties>
</file>